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2E" w:rsidRPr="003E3F84" w:rsidRDefault="000F192E" w:rsidP="003308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 xml:space="preserve">Кировское областное государственное </w:t>
      </w:r>
      <w:r w:rsidR="002C46C8">
        <w:rPr>
          <w:rFonts w:ascii="Times New Roman" w:hAnsi="Times New Roman"/>
          <w:sz w:val="28"/>
          <w:szCs w:val="28"/>
        </w:rPr>
        <w:t>профессиональное</w:t>
      </w:r>
      <w:r w:rsidR="002C46C8" w:rsidRPr="003E3F84">
        <w:rPr>
          <w:rFonts w:ascii="Times New Roman" w:hAnsi="Times New Roman"/>
          <w:sz w:val="28"/>
          <w:szCs w:val="28"/>
        </w:rPr>
        <w:t xml:space="preserve"> </w:t>
      </w:r>
      <w:r w:rsidRPr="003E3F84">
        <w:rPr>
          <w:rFonts w:ascii="Times New Roman" w:hAnsi="Times New Roman"/>
          <w:sz w:val="28"/>
          <w:szCs w:val="28"/>
        </w:rPr>
        <w:t xml:space="preserve">образовательное автономное учреждение </w:t>
      </w:r>
    </w:p>
    <w:p w:rsidR="000F192E" w:rsidRPr="003E3F84" w:rsidRDefault="002C46C8" w:rsidP="003308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 xml:space="preserve"> </w:t>
      </w:r>
      <w:r w:rsidR="000F192E" w:rsidRPr="003E3F84">
        <w:rPr>
          <w:rFonts w:ascii="Times New Roman" w:hAnsi="Times New Roman"/>
          <w:sz w:val="28"/>
          <w:szCs w:val="28"/>
        </w:rPr>
        <w:t>«Орловский колледж педагогики и профессиональных технологий»</w:t>
      </w:r>
    </w:p>
    <w:p w:rsidR="000F192E" w:rsidRPr="003E3F84" w:rsidRDefault="000F192E" w:rsidP="00330833">
      <w:pPr>
        <w:spacing w:after="0"/>
        <w:rPr>
          <w:rFonts w:ascii="Times New Roman" w:hAnsi="Times New Roman"/>
          <w:sz w:val="28"/>
          <w:szCs w:val="28"/>
        </w:rPr>
      </w:pPr>
    </w:p>
    <w:p w:rsidR="000F192E" w:rsidRDefault="000F192E" w:rsidP="004F2B14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</w:t>
      </w:r>
    </w:p>
    <w:p w:rsidR="000F192E" w:rsidRPr="000E42D8" w:rsidRDefault="000F192E" w:rsidP="004F2B1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E42D8">
        <w:rPr>
          <w:rFonts w:ascii="Times New Roman" w:hAnsi="Times New Roman"/>
          <w:b/>
          <w:sz w:val="28"/>
          <w:szCs w:val="28"/>
        </w:rPr>
        <w:t>ОСНОВЫ ФИЛОСОФИИ</w:t>
      </w:r>
    </w:p>
    <w:p w:rsidR="000F192E" w:rsidRPr="003E3F84" w:rsidRDefault="000F192E" w:rsidP="00330833">
      <w:pPr>
        <w:rPr>
          <w:rFonts w:ascii="Times New Roman" w:hAnsi="Times New Roman"/>
          <w:sz w:val="28"/>
          <w:szCs w:val="28"/>
        </w:rPr>
      </w:pPr>
    </w:p>
    <w:p w:rsidR="000F192E" w:rsidRPr="003E3F84" w:rsidRDefault="000F192E" w:rsidP="00330833">
      <w:pPr>
        <w:rPr>
          <w:rFonts w:ascii="Times New Roman" w:hAnsi="Times New Roman"/>
          <w:sz w:val="28"/>
          <w:szCs w:val="28"/>
        </w:rPr>
      </w:pPr>
    </w:p>
    <w:p w:rsidR="000F192E" w:rsidRPr="003E3F84" w:rsidRDefault="000F192E" w:rsidP="00330833">
      <w:pPr>
        <w:rPr>
          <w:rFonts w:ascii="Times New Roman" w:hAnsi="Times New Roman"/>
          <w:sz w:val="28"/>
          <w:szCs w:val="28"/>
        </w:rPr>
      </w:pPr>
    </w:p>
    <w:p w:rsidR="000F192E" w:rsidRPr="003E3F84" w:rsidRDefault="000F192E" w:rsidP="00330833">
      <w:pPr>
        <w:rPr>
          <w:rFonts w:ascii="Times New Roman" w:hAnsi="Times New Roman"/>
          <w:sz w:val="28"/>
          <w:szCs w:val="28"/>
        </w:rPr>
      </w:pPr>
    </w:p>
    <w:p w:rsidR="000F192E" w:rsidRPr="003E3F84" w:rsidRDefault="000F192E" w:rsidP="00330833">
      <w:pPr>
        <w:jc w:val="center"/>
        <w:rPr>
          <w:rFonts w:ascii="Times New Roman" w:hAnsi="Times New Roman"/>
          <w:b/>
          <w:sz w:val="28"/>
          <w:szCs w:val="28"/>
        </w:rPr>
      </w:pPr>
      <w:r w:rsidRPr="003E3F84">
        <w:rPr>
          <w:rFonts w:ascii="Times New Roman" w:hAnsi="Times New Roman"/>
          <w:b/>
          <w:sz w:val="28"/>
          <w:szCs w:val="28"/>
        </w:rPr>
        <w:t>Методические указания и контрольные задания</w:t>
      </w:r>
    </w:p>
    <w:p w:rsidR="000F192E" w:rsidRPr="003E3F84" w:rsidRDefault="000F192E" w:rsidP="00330833">
      <w:pPr>
        <w:jc w:val="center"/>
        <w:rPr>
          <w:rFonts w:ascii="Times New Roman" w:hAnsi="Times New Roman"/>
          <w:b/>
          <w:sz w:val="28"/>
          <w:szCs w:val="28"/>
        </w:rPr>
      </w:pPr>
      <w:r w:rsidRPr="003E3F84">
        <w:rPr>
          <w:rFonts w:ascii="Times New Roman" w:hAnsi="Times New Roman"/>
          <w:b/>
          <w:sz w:val="28"/>
          <w:szCs w:val="28"/>
        </w:rPr>
        <w:t xml:space="preserve">для студентов-заочников </w:t>
      </w:r>
    </w:p>
    <w:p w:rsidR="000F192E" w:rsidRPr="003E3F84" w:rsidRDefault="00275296" w:rsidP="00330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</w:t>
      </w:r>
      <w:r w:rsidR="000F192E" w:rsidRPr="003E3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0F192E"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192E" w:rsidRPr="003E3F84" w:rsidRDefault="000F192E" w:rsidP="00330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92E" w:rsidRPr="003E3F84" w:rsidRDefault="000F192E" w:rsidP="00330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92E" w:rsidRPr="003E3F84" w:rsidRDefault="000F192E" w:rsidP="00330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92E" w:rsidRDefault="000F192E" w:rsidP="006C5A0B">
      <w:pPr>
        <w:widowControl w:val="0"/>
        <w:ind w:left="4248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 xml:space="preserve">Методические указания составлены в соответствии </w:t>
      </w:r>
      <w:r>
        <w:rPr>
          <w:rFonts w:ascii="Times New Roman" w:hAnsi="Times New Roman"/>
          <w:sz w:val="28"/>
          <w:szCs w:val="28"/>
        </w:rPr>
        <w:t xml:space="preserve">рабочей программой «Основы философии», которая </w:t>
      </w:r>
      <w:r w:rsidRPr="00364D09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программы, в соответствии с ФГОС по специальностям СПО:</w:t>
      </w:r>
      <w:r w:rsidRPr="004F2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75296">
        <w:rPr>
          <w:rFonts w:ascii="Times New Roman" w:hAnsi="Times New Roman"/>
          <w:sz w:val="28"/>
          <w:szCs w:val="28"/>
        </w:rPr>
        <w:t>49.02.01</w:t>
      </w:r>
      <w:r>
        <w:rPr>
          <w:rFonts w:ascii="Times New Roman" w:hAnsi="Times New Roman"/>
          <w:sz w:val="28"/>
          <w:szCs w:val="28"/>
        </w:rPr>
        <w:t>«Физическая культура», Кайгородовой Н. Г.</w:t>
      </w:r>
    </w:p>
    <w:p w:rsidR="000F192E" w:rsidRDefault="000F192E" w:rsidP="002B1647">
      <w:pPr>
        <w:widowControl w:val="0"/>
        <w:rPr>
          <w:rFonts w:ascii="Times New Roman" w:hAnsi="Times New Roman"/>
          <w:sz w:val="28"/>
          <w:szCs w:val="28"/>
        </w:rPr>
      </w:pPr>
    </w:p>
    <w:p w:rsidR="000F192E" w:rsidRPr="003E3F84" w:rsidRDefault="000F192E" w:rsidP="00330833">
      <w:pPr>
        <w:spacing w:after="0"/>
        <w:ind w:left="3402"/>
        <w:rPr>
          <w:rFonts w:ascii="Times New Roman" w:hAnsi="Times New Roman"/>
          <w:sz w:val="28"/>
          <w:szCs w:val="28"/>
        </w:rPr>
      </w:pPr>
    </w:p>
    <w:p w:rsidR="00275296" w:rsidRDefault="00275296" w:rsidP="004F2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296" w:rsidRDefault="00275296" w:rsidP="004F2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296" w:rsidRDefault="00275296" w:rsidP="004F2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92E" w:rsidRPr="003E3F84" w:rsidRDefault="007F1054" w:rsidP="004F2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Орлов, 2019</w:t>
      </w:r>
    </w:p>
    <w:p w:rsidR="000F192E" w:rsidRPr="00394ED8" w:rsidRDefault="000F192E" w:rsidP="003E3F8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394ED8"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 w:rsidRPr="00394ED8">
        <w:rPr>
          <w:b/>
          <w:sz w:val="26"/>
          <w:szCs w:val="26"/>
        </w:rPr>
        <w:t xml:space="preserve">выполнению контрольной </w:t>
      </w:r>
      <w:r w:rsidRPr="00394ED8">
        <w:rPr>
          <w:b/>
          <w:bCs/>
          <w:sz w:val="26"/>
          <w:szCs w:val="26"/>
        </w:rPr>
        <w:t>работы</w:t>
      </w:r>
    </w:p>
    <w:p w:rsidR="000F192E" w:rsidRPr="00394ED8" w:rsidRDefault="000F192E" w:rsidP="003E3F84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94ED8">
        <w:rPr>
          <w:b/>
          <w:bCs/>
          <w:i/>
          <w:iCs/>
          <w:sz w:val="26"/>
          <w:szCs w:val="26"/>
        </w:rPr>
        <w:t xml:space="preserve">1. </w:t>
      </w:r>
      <w:r w:rsidRPr="00394ED8">
        <w:rPr>
          <w:b/>
          <w:bCs/>
          <w:sz w:val="26"/>
          <w:szCs w:val="26"/>
        </w:rPr>
        <w:t xml:space="preserve">Назначение </w:t>
      </w:r>
      <w:r w:rsidRPr="00394ED8">
        <w:rPr>
          <w:b/>
          <w:sz w:val="26"/>
          <w:szCs w:val="26"/>
        </w:rPr>
        <w:t>контрольной работы</w:t>
      </w:r>
      <w:r w:rsidRPr="00394ED8">
        <w:rPr>
          <w:sz w:val="26"/>
          <w:szCs w:val="26"/>
        </w:rPr>
        <w:t xml:space="preserve">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 w:rsidRPr="00394ED8">
        <w:rPr>
          <w:bCs/>
          <w:iCs/>
          <w:sz w:val="26"/>
          <w:szCs w:val="26"/>
        </w:rPr>
        <w:t>и</w:t>
      </w:r>
      <w:r w:rsidRPr="00394ED8">
        <w:rPr>
          <w:bCs/>
          <w:i/>
          <w:iCs/>
          <w:sz w:val="26"/>
          <w:szCs w:val="26"/>
        </w:rPr>
        <w:t xml:space="preserve"> </w:t>
      </w:r>
      <w:r w:rsidRPr="00394ED8">
        <w:rPr>
          <w:sz w:val="26"/>
          <w:szCs w:val="26"/>
        </w:rPr>
        <w:t xml:space="preserve">предусматривает индивидуальную работу студентов </w:t>
      </w:r>
      <w:r w:rsidRPr="00394ED8">
        <w:rPr>
          <w:bCs/>
          <w:sz w:val="26"/>
          <w:szCs w:val="26"/>
        </w:rPr>
        <w:t xml:space="preserve">с учебной </w:t>
      </w:r>
      <w:r w:rsidRPr="00394ED8">
        <w:rPr>
          <w:sz w:val="26"/>
          <w:szCs w:val="26"/>
        </w:rPr>
        <w:t xml:space="preserve">литературой </w:t>
      </w:r>
      <w:r w:rsidRPr="00394ED8">
        <w:rPr>
          <w:bCs/>
          <w:sz w:val="26"/>
          <w:szCs w:val="26"/>
        </w:rPr>
        <w:t xml:space="preserve">и </w:t>
      </w:r>
      <w:r w:rsidRPr="00394ED8">
        <w:rPr>
          <w:sz w:val="26"/>
          <w:szCs w:val="26"/>
        </w:rPr>
        <w:t>первоисточниками.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Целью контрольной работы является </w:t>
      </w:r>
      <w:r w:rsidRPr="00394ED8"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 w:rsidRPr="00394ED8">
        <w:rPr>
          <w:sz w:val="26"/>
          <w:szCs w:val="26"/>
        </w:rPr>
        <w:t xml:space="preserve">усвоения изучаемого материала.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F192E" w:rsidRPr="00394ED8" w:rsidRDefault="000F192E" w:rsidP="003E3F84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  <w:r w:rsidRPr="00394ED8">
        <w:rPr>
          <w:b/>
          <w:bCs/>
          <w:sz w:val="26"/>
          <w:szCs w:val="26"/>
        </w:rPr>
        <w:t xml:space="preserve">2. Примерная </w:t>
      </w:r>
      <w:r w:rsidRPr="00394ED8">
        <w:rPr>
          <w:b/>
          <w:sz w:val="26"/>
          <w:szCs w:val="26"/>
        </w:rPr>
        <w:t>структура и</w:t>
      </w:r>
      <w:r w:rsidRPr="00394ED8">
        <w:rPr>
          <w:b/>
          <w:bCs/>
          <w:sz w:val="26"/>
          <w:szCs w:val="26"/>
        </w:rPr>
        <w:t xml:space="preserve"> оформление контрольной работы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Контрольная работа содержит: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титульный лист (образец прилагается)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собственно содержание;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список используемой литературы по каждому вопросу.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 w:rsidRPr="00394ED8">
        <w:rPr>
          <w:bCs/>
          <w:sz w:val="26"/>
          <w:szCs w:val="26"/>
        </w:rPr>
        <w:t xml:space="preserve">учебника </w:t>
      </w:r>
      <w:r w:rsidRPr="00394ED8">
        <w:rPr>
          <w:sz w:val="26"/>
          <w:szCs w:val="26"/>
        </w:rPr>
        <w:t xml:space="preserve">и </w:t>
      </w:r>
      <w:r w:rsidRPr="00394ED8">
        <w:rPr>
          <w:bCs/>
          <w:i/>
          <w:iCs/>
          <w:sz w:val="26"/>
          <w:szCs w:val="26"/>
        </w:rPr>
        <w:t xml:space="preserve">иных </w:t>
      </w:r>
      <w:r w:rsidRPr="00394ED8">
        <w:rPr>
          <w:sz w:val="26"/>
          <w:szCs w:val="26"/>
        </w:rPr>
        <w:t xml:space="preserve">источников;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должны быть обозначены номер и содержание вопроса, на который дается ответ</w:t>
      </w:r>
      <w:r>
        <w:rPr>
          <w:sz w:val="26"/>
          <w:szCs w:val="26"/>
        </w:rPr>
        <w:t>;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все листы обязательно должны быть жестко скреплены</w:t>
      </w:r>
      <w:r>
        <w:rPr>
          <w:sz w:val="26"/>
          <w:szCs w:val="26"/>
        </w:rPr>
        <w:t>;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каждая страница должна быть пронумерована вверху листа;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каждая страница должна иметь </w:t>
      </w:r>
      <w:r w:rsidRPr="00394ED8">
        <w:rPr>
          <w:bCs/>
          <w:sz w:val="26"/>
          <w:szCs w:val="26"/>
        </w:rPr>
        <w:t>стандартные поля: 3,0; 1,0; 2,0, 2,0</w:t>
      </w:r>
      <w:r w:rsidRPr="00394ED8">
        <w:rPr>
          <w:sz w:val="26"/>
          <w:szCs w:val="26"/>
        </w:rPr>
        <w:t xml:space="preserve">;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94ED8">
        <w:rPr>
          <w:sz w:val="26"/>
          <w:szCs w:val="26"/>
        </w:rPr>
        <w:t xml:space="preserve">- работа выполняется </w:t>
      </w:r>
      <w:r w:rsidRPr="00394ED8">
        <w:rPr>
          <w:bCs/>
          <w:sz w:val="26"/>
          <w:szCs w:val="26"/>
        </w:rPr>
        <w:t xml:space="preserve">в </w:t>
      </w:r>
      <w:r w:rsidRPr="00394ED8">
        <w:rPr>
          <w:sz w:val="26"/>
          <w:szCs w:val="26"/>
        </w:rPr>
        <w:t xml:space="preserve">компьютерном варианте (шрифт Times New Roman, размер 12, </w:t>
      </w:r>
      <w:r w:rsidRPr="00394ED8">
        <w:rPr>
          <w:bCs/>
          <w:sz w:val="26"/>
          <w:szCs w:val="26"/>
        </w:rPr>
        <w:t xml:space="preserve">интервал 1,0,),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F192E" w:rsidRPr="00394ED8" w:rsidRDefault="000F192E" w:rsidP="003E3F84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394ED8">
        <w:rPr>
          <w:b/>
          <w:sz w:val="26"/>
          <w:szCs w:val="26"/>
        </w:rPr>
        <w:t xml:space="preserve">3. Методические советы по выполнению контрольной работы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прочитанного, выписывая цитаты, записывая собственные мысли. Затем рекомендуется еще </w:t>
      </w:r>
      <w:r w:rsidRPr="00394ED8">
        <w:rPr>
          <w:bCs/>
          <w:sz w:val="26"/>
          <w:szCs w:val="26"/>
        </w:rPr>
        <w:t xml:space="preserve">раз </w:t>
      </w:r>
      <w:r w:rsidRPr="00394ED8">
        <w:rPr>
          <w:sz w:val="26"/>
          <w:szCs w:val="26"/>
        </w:rPr>
        <w:t xml:space="preserve">обдумать порядок изложения, уточнить </w:t>
      </w:r>
      <w:r w:rsidRPr="00394ED8">
        <w:rPr>
          <w:bCs/>
          <w:sz w:val="26"/>
          <w:szCs w:val="26"/>
        </w:rPr>
        <w:t xml:space="preserve">формулировки </w:t>
      </w:r>
      <w:r w:rsidRPr="00394ED8">
        <w:rPr>
          <w:sz w:val="26"/>
          <w:szCs w:val="26"/>
        </w:rPr>
        <w:t xml:space="preserve">сверить цитаты и уже после этого приступать к написанию текста. 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литературы.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94ED8">
        <w:rPr>
          <w:sz w:val="26"/>
          <w:szCs w:val="26"/>
        </w:rPr>
        <w:t>Контрольная работа содержат несколько вопросов, на которые необходимо ответить по предложенной форме.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Контрольная работа оценивается «зачтено» - «незачтено</w:t>
      </w:r>
      <w:r>
        <w:rPr>
          <w:sz w:val="26"/>
          <w:szCs w:val="26"/>
        </w:rPr>
        <w:t>»</w:t>
      </w:r>
      <w:r w:rsidRPr="00394ED8">
        <w:rPr>
          <w:sz w:val="26"/>
          <w:szCs w:val="26"/>
        </w:rPr>
        <w:t>. Положительн</w:t>
      </w:r>
      <w:r>
        <w:rPr>
          <w:sz w:val="26"/>
          <w:szCs w:val="26"/>
        </w:rPr>
        <w:t>ое</w:t>
      </w:r>
      <w:r w:rsidRPr="00394ED8">
        <w:rPr>
          <w:sz w:val="26"/>
          <w:szCs w:val="26"/>
        </w:rPr>
        <w:t xml:space="preserve"> оценивание контрольной работы является</w:t>
      </w:r>
      <w:r>
        <w:rPr>
          <w:sz w:val="26"/>
          <w:szCs w:val="26"/>
        </w:rPr>
        <w:t xml:space="preserve"> допуском к </w:t>
      </w:r>
      <w:r w:rsidRPr="00394ED8">
        <w:rPr>
          <w:sz w:val="26"/>
          <w:szCs w:val="26"/>
        </w:rPr>
        <w:t>зачёту.</w:t>
      </w:r>
    </w:p>
    <w:p w:rsidR="000F192E" w:rsidRPr="00394ED8" w:rsidRDefault="000F192E" w:rsidP="003E3F8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Содержание контрольной работы включено </w:t>
      </w:r>
      <w:r>
        <w:rPr>
          <w:sz w:val="26"/>
          <w:szCs w:val="26"/>
        </w:rPr>
        <w:t xml:space="preserve">в содержание </w:t>
      </w:r>
      <w:r w:rsidRPr="00394ED8">
        <w:rPr>
          <w:sz w:val="26"/>
          <w:szCs w:val="26"/>
        </w:rPr>
        <w:t xml:space="preserve"> зачёта по </w:t>
      </w:r>
      <w:r>
        <w:rPr>
          <w:sz w:val="26"/>
          <w:szCs w:val="26"/>
        </w:rPr>
        <w:t>учебной дисциплине «Основы философии»</w:t>
      </w:r>
      <w:r w:rsidRPr="00394ED8">
        <w:rPr>
          <w:sz w:val="26"/>
          <w:szCs w:val="26"/>
        </w:rPr>
        <w:t>.</w:t>
      </w:r>
    </w:p>
    <w:p w:rsidR="002C46C8" w:rsidRPr="00341537" w:rsidRDefault="000F192E" w:rsidP="002C46C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br w:type="page"/>
      </w:r>
      <w:r w:rsidR="002C46C8" w:rsidRPr="0034153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Образец оформления титульного листа</w:t>
      </w:r>
    </w:p>
    <w:p w:rsidR="002C46C8" w:rsidRPr="00341537" w:rsidRDefault="002C46C8" w:rsidP="002C46C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46C8" w:rsidRPr="00341537" w:rsidRDefault="002C46C8" w:rsidP="002C46C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41537">
        <w:rPr>
          <w:rFonts w:ascii="Times New Roman" w:hAnsi="Times New Roman"/>
          <w:color w:val="000000"/>
          <w:sz w:val="28"/>
          <w:szCs w:val="28"/>
        </w:rPr>
        <w:t xml:space="preserve">Кировское областное государственное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профессиональное</w:t>
      </w:r>
      <w:r w:rsidRPr="00341537">
        <w:rPr>
          <w:rFonts w:ascii="Times New Roman" w:hAnsi="Times New Roman"/>
          <w:color w:val="000000"/>
          <w:sz w:val="28"/>
          <w:szCs w:val="28"/>
        </w:rPr>
        <w:t xml:space="preserve"> образовательное автономное учреждение </w:t>
      </w:r>
    </w:p>
    <w:p w:rsidR="002C46C8" w:rsidRPr="00341537" w:rsidRDefault="002C46C8" w:rsidP="002C46C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41537">
        <w:rPr>
          <w:rFonts w:ascii="Times New Roman" w:hAnsi="Times New Roman"/>
          <w:color w:val="000000"/>
          <w:sz w:val="28"/>
          <w:szCs w:val="28"/>
        </w:rPr>
        <w:t>«Орловский колледж педагогики и профессиональных технологий»</w:t>
      </w:r>
    </w:p>
    <w:p w:rsidR="002C46C8" w:rsidRPr="00341537" w:rsidRDefault="002C46C8" w:rsidP="002C46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46C8" w:rsidRDefault="002C46C8" w:rsidP="002C4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</w:t>
      </w:r>
      <w:r w:rsidRPr="00341537">
        <w:rPr>
          <w:rFonts w:ascii="Times New Roman" w:hAnsi="Times New Roman"/>
          <w:b/>
          <w:sz w:val="28"/>
          <w:szCs w:val="28"/>
        </w:rPr>
        <w:t xml:space="preserve"> </w:t>
      </w:r>
    </w:p>
    <w:p w:rsidR="002C46C8" w:rsidRDefault="002C46C8" w:rsidP="002C4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537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учебной дисциплине </w:t>
      </w:r>
    </w:p>
    <w:p w:rsidR="002C46C8" w:rsidRPr="00341537" w:rsidRDefault="002C46C8" w:rsidP="002C4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философии»</w:t>
      </w:r>
    </w:p>
    <w:p w:rsidR="002C46C8" w:rsidRPr="00341537" w:rsidRDefault="002C46C8" w:rsidP="002C46C8">
      <w:pPr>
        <w:spacing w:after="0" w:line="240" w:lineRule="auto"/>
        <w:ind w:firstLine="4500"/>
        <w:jc w:val="both"/>
        <w:rPr>
          <w:rFonts w:ascii="Times New Roman" w:hAnsi="Times New Roman"/>
          <w:b/>
          <w:sz w:val="28"/>
          <w:szCs w:val="28"/>
        </w:rPr>
      </w:pPr>
    </w:p>
    <w:p w:rsidR="002C46C8" w:rsidRPr="00341537" w:rsidRDefault="002C46C8" w:rsidP="002C46C8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341537">
        <w:rPr>
          <w:rFonts w:ascii="Times New Roman" w:hAnsi="Times New Roman"/>
          <w:sz w:val="28"/>
          <w:szCs w:val="28"/>
        </w:rPr>
        <w:t>Работа выполнена студентом заочного отделения по специальности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341537">
        <w:rPr>
          <w:rFonts w:ascii="Times New Roman" w:hAnsi="Times New Roman"/>
          <w:sz w:val="28"/>
          <w:szCs w:val="28"/>
        </w:rPr>
        <w:t>»</w:t>
      </w: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341537">
        <w:rPr>
          <w:rFonts w:ascii="Times New Roman" w:hAnsi="Times New Roman"/>
          <w:sz w:val="28"/>
          <w:szCs w:val="28"/>
          <w:u w:val="single"/>
        </w:rPr>
        <w:t>ФИО</w:t>
      </w:r>
      <w:r w:rsidRPr="00341537">
        <w:rPr>
          <w:rFonts w:ascii="Times New Roman" w:hAnsi="Times New Roman"/>
          <w:sz w:val="28"/>
          <w:szCs w:val="28"/>
        </w:rPr>
        <w:t>___________________________</w:t>
      </w: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341537">
        <w:rPr>
          <w:rFonts w:ascii="Times New Roman" w:hAnsi="Times New Roman"/>
          <w:sz w:val="28"/>
          <w:szCs w:val="28"/>
        </w:rPr>
        <w:t>_______________________________</w:t>
      </w: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341537">
        <w:rPr>
          <w:rFonts w:ascii="Times New Roman" w:hAnsi="Times New Roman"/>
          <w:sz w:val="28"/>
          <w:szCs w:val="28"/>
        </w:rPr>
        <w:t>Дата сдачи работы________________</w:t>
      </w: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341537">
        <w:rPr>
          <w:rFonts w:ascii="Times New Roman" w:hAnsi="Times New Roman"/>
          <w:sz w:val="28"/>
          <w:szCs w:val="28"/>
        </w:rPr>
        <w:t>Оценка _________________________</w:t>
      </w: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341537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Кайгородова Наталья Георгиевна</w:t>
      </w: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C46C8" w:rsidP="002C46C8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2C46C8" w:rsidRPr="00341537" w:rsidRDefault="00275296" w:rsidP="002C46C8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Орлов, 2018</w:t>
      </w:r>
    </w:p>
    <w:p w:rsidR="00F66602" w:rsidRPr="004F2B14" w:rsidRDefault="002C46C8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341537">
        <w:rPr>
          <w:rFonts w:ascii="Times New Roman" w:hAnsi="Times New Roman"/>
          <w:b/>
          <w:sz w:val="28"/>
          <w:szCs w:val="28"/>
        </w:rPr>
        <w:br w:type="page"/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Контрольная работа посвящена анализу философских идей крупнейших мыслителей прошлого и</w:t>
      </w:r>
      <w:r w:rsidR="002C46C8">
        <w:rPr>
          <w:rFonts w:ascii="TimesNewRomanPSMT" w:hAnsi="TimesNewRomanPSMT" w:cs="TimesNewRomanPSMT"/>
          <w:sz w:val="26"/>
          <w:szCs w:val="20"/>
        </w:rPr>
        <w:t xml:space="preserve"> </w:t>
      </w:r>
      <w:r w:rsidRPr="004F2B14">
        <w:rPr>
          <w:rFonts w:ascii="TimesNewRomanPSMT" w:hAnsi="TimesNewRomanPSMT" w:cs="TimesNewRomanPSMT"/>
          <w:sz w:val="26"/>
          <w:szCs w:val="20"/>
        </w:rPr>
        <w:t>современности. Она включает в себя 4 вида заданий: «Примечания», «Примеры», «Сравнения», «Таблицы»,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основная цель которых – проверить знания студентов по соответствующей философской конкретике. Они распределены по вариантам, которые выбираются студентами по согласованию с преподавателем (см. таблицу).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ИСТОРИЯ ФИЛОСОФИИ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1. Примечания.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Суть этого вида работы заключается в составлении примечаний к предложенному тексту. Вам следует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раскрыть выделенные понятия (имена философов, названия философских течений, школ и направлений, фило-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софские категории), дать им определение, краткую характеристику. Не забывайте, что примечания по содержа-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нию должны соответствовать духу рассматриваемой Вами эпохи.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2. Примеры.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В этом задании необходимо рассмотреть особенности решения каких-либо философских проблем на двух-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трёх конкретных примерах. При этом обязательно укажите, идеи каких философов вы рассматриваете.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3. Сравнения.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Сравнение предполагает выявление сходств и различий, его следует проводить по трём-четырём позициям.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Там, где это необходимо, ссылайтесь на конкретные примеры.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4. Таблицы.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В этом задании следует распределить указанные имена, идеи, философские учения, школы и направления,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названия произведений по соответствующим столбцам. В таблице достаточно указать номера выбранных позиций.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Варианты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1. Примечания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2. Примеры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3. Сравнения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4. Таблицы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9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9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9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9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9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11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12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13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14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9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15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9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16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lastRenderedPageBreak/>
              <w:t>17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18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19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9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20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21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22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23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9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24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25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9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26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27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28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29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9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6</w:t>
            </w:r>
          </w:p>
        </w:tc>
      </w:tr>
      <w:tr w:rsidR="000F192E" w:rsidRPr="004F2B14" w:rsidTr="00E151C1"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30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914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91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  <w:t>10</w:t>
            </w:r>
          </w:p>
        </w:tc>
      </w:tr>
    </w:tbl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-BoldItalicMT" w:cs="SymbolMT"/>
          <w:sz w:val="26"/>
          <w:szCs w:val="13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1. ЗАДАНИЕ «ПРИМЕЧАНИЯ»</w:t>
      </w:r>
      <w:r w:rsidRPr="004F2B14">
        <w:rPr>
          <w:rFonts w:ascii="SymbolMT" w:eastAsia="SymbolMT" w:hAnsi="TimesNewRomanPS-BoldItalicMT" w:cs="SymbolMT" w:hint="eastAsia"/>
          <w:sz w:val="26"/>
          <w:szCs w:val="13"/>
        </w:rPr>
        <w:t>∗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13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1. Большинство исследователей единодушны в том, что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философия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1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как целостный феномен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культуры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2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является созданием гения древних греков. Философия дополнила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мифы</w:t>
      </w:r>
      <w:r w:rsidRPr="004F2B14">
        <w:rPr>
          <w:rFonts w:ascii="TimesNewRomanPSMT" w:hAnsi="TimesNewRomanPSMT" w:cs="TimesNewRomanPSMT"/>
          <w:sz w:val="26"/>
          <w:szCs w:val="13"/>
        </w:rPr>
        <w:t xml:space="preserve">3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религии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4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усилением рациональных мотивировок, развитием интереса к систематическому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рациональному мышлению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5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на основе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идей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6</w:t>
      </w:r>
      <w:r w:rsidRPr="004F2B14">
        <w:rPr>
          <w:rFonts w:ascii="TimesNewRomanPSMT" w:hAnsi="TimesNewRomanPSMT" w:cs="TimesNewRomanPSMT"/>
          <w:sz w:val="26"/>
          <w:szCs w:val="20"/>
        </w:rPr>
        <w:t>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Если развитие древней индийской философии идёт в двух руслах (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астика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1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настика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2</w:t>
      </w:r>
      <w:r w:rsidRPr="004F2B14">
        <w:rPr>
          <w:rFonts w:ascii="TimesNewRomanPSMT" w:hAnsi="TimesNewRomanPSMT" w:cs="TimesNewRomanPSMT"/>
          <w:sz w:val="26"/>
          <w:szCs w:val="20"/>
        </w:rPr>
        <w:t>), выделяемых в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зависимости от отношения к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Ведам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3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то древнекитайская философия базируется на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«Книге перемен»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4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конфуцианстве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5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идеи которого активно критикуются, особенно в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даосизме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6</w:t>
      </w:r>
      <w:r w:rsidRPr="004F2B14">
        <w:rPr>
          <w:rFonts w:ascii="TimesNewRomanPSMT" w:hAnsi="TimesNewRomanPSMT" w:cs="TimesNewRomanPSMT"/>
          <w:sz w:val="26"/>
          <w:szCs w:val="20"/>
        </w:rPr>
        <w:t>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В историческом плане античную философию можно разделить на пять периодов: натуралистический,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характерной чертой которого стал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космологизм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1 </w:t>
      </w:r>
      <w:r w:rsidRPr="004F2B14">
        <w:rPr>
          <w:rFonts w:ascii="TimesNewRomanPSMT" w:hAnsi="TimesNewRomanPSMT" w:cs="TimesNewRomanPSMT"/>
          <w:sz w:val="26"/>
          <w:szCs w:val="20"/>
        </w:rPr>
        <w:t>(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досократики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2</w:t>
      </w:r>
      <w:r w:rsidRPr="004F2B14">
        <w:rPr>
          <w:rFonts w:ascii="TimesNewRomanPSMT" w:hAnsi="TimesNewRomanPSMT" w:cs="TimesNewRomanPSMT"/>
          <w:sz w:val="26"/>
          <w:szCs w:val="20"/>
        </w:rPr>
        <w:t>); гуманистический с его вниманием к проблемам человека, прежде всего к этическим проблемам (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Сократ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3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софисты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4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); классический с его грандиозными философскими системами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Платона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5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Аристотеля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6</w:t>
      </w:r>
      <w:r w:rsidRPr="004F2B14">
        <w:rPr>
          <w:rFonts w:ascii="TimesNewRomanPSMT" w:hAnsi="TimesNewRomanPSMT" w:cs="TimesNewRomanPSMT"/>
          <w:sz w:val="26"/>
          <w:szCs w:val="20"/>
        </w:rPr>
        <w:t>; эллинистические школы; неоплатонизм с его универсальным синтезом, доведённым до представления о Едином-Благе.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4. Средневековая философия традиционно делится на два этапа: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патристику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1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схоластику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2</w:t>
      </w:r>
      <w:r w:rsidRPr="004F2B14">
        <w:rPr>
          <w:rFonts w:ascii="TimesNewRomanPSMT" w:hAnsi="TimesNewRomanPSMT" w:cs="TimesNewRomanPSMT"/>
          <w:sz w:val="26"/>
          <w:szCs w:val="20"/>
        </w:rPr>
        <w:t>. Её харак-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терной чертой стал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теоцентризм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3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а основными проблемами – «Бог и мир», «соотношение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веры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4 </w:t>
      </w:r>
      <w:r w:rsidRPr="004F2B14">
        <w:rPr>
          <w:rFonts w:ascii="TimesNewRomanPSMT" w:hAnsi="TimesNewRomanPSMT" w:cs="TimesNewRomanPSMT"/>
          <w:sz w:val="26"/>
          <w:szCs w:val="20"/>
        </w:rPr>
        <w:t>и разума».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Если при решении первой доминировал принцип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креационизма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5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то при обсуждении второй выяснилось, что религия не может обойтись без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теологии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6</w:t>
      </w:r>
      <w:r w:rsidRPr="004F2B14">
        <w:rPr>
          <w:rFonts w:ascii="TimesNewRomanPSMT" w:hAnsi="TimesNewRomanPSMT" w:cs="TimesNewRomanPSMT"/>
          <w:sz w:val="26"/>
          <w:szCs w:val="20"/>
        </w:rPr>
        <w:t>, а теология – без философии.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5. Философия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Ренессанса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1</w:t>
      </w:r>
      <w:r w:rsidRPr="004F2B14">
        <w:rPr>
          <w:rFonts w:ascii="TimesNewRomanPSMT" w:hAnsi="TimesNewRomanPSMT" w:cs="TimesNewRomanPSMT"/>
          <w:sz w:val="26"/>
          <w:szCs w:val="20"/>
        </w:rPr>
        <w:t>, безусловно, имеет самостоятельное значение, но вместе с тем это и подход к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философии Нового времени, которой суждено было сыграть одну из ведущих ролей в развитии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индустриальной цивилизации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2</w:t>
      </w:r>
      <w:r w:rsidRPr="004F2B14">
        <w:rPr>
          <w:rFonts w:ascii="TimesNewRomanPSMT" w:hAnsi="TimesNewRomanPSMT" w:cs="TimesNewRomanPSMT"/>
          <w:sz w:val="26"/>
          <w:szCs w:val="20"/>
        </w:rPr>
        <w:t>. Что касается принципов возрожденческого философствования (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антропоцентризм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3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гуманизм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4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пантеизм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5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), то можно заметить, что они образуют смысловые оси всей </w:t>
      </w:r>
      <w:r w:rsidRPr="004F2B14">
        <w:rPr>
          <w:rFonts w:ascii="TimesNewRomanPSMT" w:hAnsi="TimesNewRomanPSMT" w:cs="TimesNewRomanPSMT"/>
          <w:sz w:val="26"/>
          <w:szCs w:val="20"/>
        </w:rPr>
        <w:lastRenderedPageBreak/>
        <w:t xml:space="preserve">жизнедеятельности эпохи Возрождения. Мыслители Ренессанса, «вписывая» изобретённые ими принципы философствования в контекст античных философских систем, кардинальнейшим образом преобразовывали последние. Так называемый возрожденческий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неоплатонизм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6 </w:t>
      </w:r>
      <w:r w:rsidRPr="004F2B14">
        <w:rPr>
          <w:rFonts w:ascii="TimesNewRomanPSMT" w:hAnsi="TimesNewRomanPSMT" w:cs="TimesNewRomanPSMT"/>
          <w:sz w:val="26"/>
          <w:szCs w:val="20"/>
        </w:rPr>
        <w:t>в действительности является возрожденческой философией, облачённой в неоплатонические одежды.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Для Нового времени характерны: слом феодальных отношений; гражданские войны, в которых крепнет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буржуазия; становление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индустриальной цивилизации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1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; перестройка ментальности людей. Речь идёт об историческом периоде, который охватывает XVII–XVIII вв. В философии соответственно в начале и конце этого периода возвышаются фигуры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Ф. Бэкона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2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И. Канта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3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. Совместными усилиями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эмпириков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4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рационалистов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5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 гносеология была превращена в хорошо развитую философскую дисциплину. Это обеспечило интересные перспективы другим составным частям философии, прежде всего онтологии,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этике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6 </w:t>
      </w:r>
      <w:r w:rsidRPr="004F2B14">
        <w:rPr>
          <w:rFonts w:ascii="TimesNewRomanPSMT" w:hAnsi="TimesNewRomanPSMT" w:cs="TimesNewRomanPSMT"/>
          <w:sz w:val="26"/>
          <w:szCs w:val="20"/>
        </w:rPr>
        <w:t>и социальной философии.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В XIX в. в философском отношении наибольшее внимание, по крайней мере, в континентальной части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Европы, вызвало учение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И. Канта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1</w:t>
      </w:r>
      <w:r w:rsidRPr="004F2B14">
        <w:rPr>
          <w:rFonts w:ascii="TimesNewRomanPSMT" w:hAnsi="TimesNewRomanPSMT" w:cs="TimesNewRomanPSMT"/>
          <w:sz w:val="26"/>
          <w:szCs w:val="20"/>
        </w:rPr>
        <w:t>, который своим анализом теории познания, этики и эстетики представил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высокие образцы мышления. Философы оказались перед трудной проблемой: как превзойти Канта, который не сумел или же не хотел воспитать ученика, равного ему по философской одарённости.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И. Фихте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2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не удаётся превзойти Канта в научном отношении. Зато он ярче других восславляет идеалы активной деятельности и свободы. Романтики во главе с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Ф. Шеллингом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3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провозглашают инварианты искусства: фантазию, иронию, символичность.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Г. Гегель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4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создав систему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объективного идеализма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5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рисует картину мирового развития.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К. Маркс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6</w:t>
      </w:r>
      <w:r w:rsidRPr="004F2B14">
        <w:rPr>
          <w:rFonts w:ascii="TimesNewRomanPSMT" w:hAnsi="TimesNewRomanPSMT" w:cs="TimesNewRomanPSMT"/>
          <w:sz w:val="26"/>
          <w:szCs w:val="20"/>
        </w:rPr>
        <w:t>, следуя своей теории, возглавляет движение пролетариата.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8. Начиная с середины XIX в. в философских исследованиях появились существенные новации. В проти-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вовес рационализму стали развивать неклассическую философию, в которой в качестве первичной реальности стали представлять жизнь (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философия жизни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1</w:t>
      </w:r>
      <w:r w:rsidRPr="004F2B14">
        <w:rPr>
          <w:rFonts w:ascii="TimesNewRomanPSMT" w:hAnsi="TimesNewRomanPSMT" w:cs="TimesNewRomanPSMT"/>
          <w:sz w:val="26"/>
          <w:szCs w:val="20"/>
        </w:rPr>
        <w:t>), существование человека (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экзистенциализм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2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). В XX в. в Германии доминировали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феноменология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3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герменевтика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4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в Англии и США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аналитическая философия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5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во Франции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структурализм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6</w:t>
      </w:r>
      <w:r w:rsidRPr="004F2B14">
        <w:rPr>
          <w:rFonts w:ascii="TimesNewRomanPSMT" w:hAnsi="TimesNewRomanPSMT" w:cs="TimesNewRomanPSMT"/>
          <w:sz w:val="26"/>
          <w:szCs w:val="20"/>
        </w:rPr>
        <w:t>, поструктурализм и постмодернизм.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9. Для многих русских философов характерен идеал цельности, рассмотрение в единстве всех духовных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сил человека: чувственных, рациональных, эстетических, нравственных, религиозных. Таково творчество славянофилов – В.С. Соловьева,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С.Н. Трубецкого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1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П.А. Флоренского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2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Н.А. Бердяева,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А.Ф. Лосева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3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Н.О. Лосского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4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и др. Важнейшими характерными чертами русской философии являются принципы целостности, положительного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всеединства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5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этического _____персонализма,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соборности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6</w:t>
      </w:r>
      <w:r w:rsidRPr="004F2B14">
        <w:rPr>
          <w:rFonts w:ascii="TimesNewRomanPSMT" w:hAnsi="TimesNewRomanPSMT" w:cs="TimesNewRomanPSMT"/>
          <w:sz w:val="26"/>
          <w:szCs w:val="20"/>
        </w:rPr>
        <w:t>, реальной интуиции, истины праведности, космизма.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10. После октября 1917 г. партия большевиков, обеспокоенная размахом идеологической борьбы, поста-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вила задачу всемерного развития марксистской философии. Восьмидесятилетний путь эволюции философских воззрений в России в послеоктябрьский период состоит из следующих этапов: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lastRenderedPageBreak/>
        <w:t xml:space="preserve">1917 – 1930 гг. – подъём знамени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ленинизма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1</w:t>
      </w:r>
      <w:r w:rsidRPr="004F2B14">
        <w:rPr>
          <w:rFonts w:ascii="TimesNewRomanPSMT" w:hAnsi="TimesNewRomanPSMT" w:cs="TimesNewRomanPSMT"/>
          <w:sz w:val="26"/>
          <w:szCs w:val="20"/>
        </w:rPr>
        <w:t>, основанный на трёх работах В.И. Ленина (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«Материализм и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эмпириокритицизм»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2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, «О значении воинствующего материализма», «Философские тетради») и дискуссии между так называемыми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диалектиками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3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и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механистами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4</w:t>
      </w:r>
      <w:r w:rsidRPr="004F2B14">
        <w:rPr>
          <w:rFonts w:ascii="TimesNewRomanPSMT" w:hAnsi="TimesNewRomanPSMT" w:cs="TimesNewRomanPSMT"/>
          <w:sz w:val="26"/>
          <w:szCs w:val="20"/>
        </w:rPr>
        <w:t>;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1930 – 1956 гг. –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сталинизм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 xml:space="preserve">5 </w:t>
      </w:r>
      <w:r w:rsidRPr="004F2B14">
        <w:rPr>
          <w:rFonts w:ascii="TimesNewRomanPSMT" w:hAnsi="TimesNewRomanPSMT" w:cs="TimesNewRomanPSMT"/>
          <w:sz w:val="26"/>
          <w:szCs w:val="20"/>
        </w:rPr>
        <w:t>в философии;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1957 – 1975 гг. – расцвет 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марксистско-ленинской философии</w:t>
      </w:r>
      <w:r w:rsidRPr="004F2B14">
        <w:rPr>
          <w:rFonts w:ascii="TimesNewRomanPS-BoldMT" w:hAnsi="TimesNewRomanPS-BoldMT" w:cs="TimesNewRomanPS-BoldMT"/>
          <w:b/>
          <w:bCs/>
          <w:sz w:val="26"/>
          <w:szCs w:val="13"/>
        </w:rPr>
        <w:t>6</w:t>
      </w:r>
      <w:r w:rsidRPr="004F2B14">
        <w:rPr>
          <w:rFonts w:ascii="TimesNewRomanPSMT" w:hAnsi="TimesNewRomanPSMT" w:cs="TimesNewRomanPSMT"/>
          <w:sz w:val="26"/>
          <w:szCs w:val="20"/>
        </w:rPr>
        <w:t>;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1976 – 1991 гг. – застой в развитии марксистско-ленинской философии;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1991 – 2000 гг. – увядание марксистско-ленинской философии.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8"/>
        </w:rPr>
      </w:pPr>
      <w:r w:rsidRPr="004F2B14">
        <w:rPr>
          <w:rFonts w:ascii="SymbolMT" w:eastAsia="SymbolMT" w:hAnsi="TimesNewRomanPSMT" w:cs="SymbolMT" w:hint="eastAsia"/>
          <w:sz w:val="26"/>
          <w:szCs w:val="13"/>
        </w:rPr>
        <w:t>∗</w:t>
      </w:r>
      <w:r w:rsidRPr="004F2B14">
        <w:rPr>
          <w:rFonts w:ascii="SymbolMT" w:eastAsia="SymbolMT" w:hAnsi="TimesNewRomanPSMT" w:cs="SymbolMT"/>
          <w:sz w:val="26"/>
          <w:szCs w:val="13"/>
        </w:rPr>
        <w:t xml:space="preserve"> </w:t>
      </w:r>
      <w:r w:rsidRPr="004F2B14">
        <w:rPr>
          <w:rFonts w:ascii="TimesNewRomanPSMT" w:hAnsi="TimesNewRomanPSMT" w:cs="TimesNewRomanPSMT"/>
          <w:sz w:val="26"/>
          <w:szCs w:val="18"/>
        </w:rPr>
        <w:t>Текст для большинства примечаний как в первой, так и во второй контрольных работах с небольшими исправления-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8"/>
        </w:rPr>
      </w:pPr>
      <w:r w:rsidRPr="004F2B14">
        <w:rPr>
          <w:rFonts w:ascii="TimesNewRomanPSMT" w:hAnsi="TimesNewRomanPSMT" w:cs="TimesNewRomanPSMT"/>
          <w:sz w:val="26"/>
          <w:szCs w:val="18"/>
        </w:rPr>
        <w:t>ми, дополнениями и сокращениями взят из: Канке В.А. История философии. Мыслители, концепции, открытия: учебное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8"/>
        </w:rPr>
      </w:pPr>
      <w:r w:rsidRPr="004F2B14">
        <w:rPr>
          <w:rFonts w:ascii="TimesNewRomanPSMT" w:hAnsi="TimesNewRomanPSMT" w:cs="TimesNewRomanPSMT"/>
          <w:sz w:val="26"/>
          <w:szCs w:val="18"/>
        </w:rPr>
        <w:t>пособие. М., 2003; Он же. Философия: Исторический и систематический курс: учебник для вузов. Изд. 5-е, перераб. и доп.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8"/>
        </w:rPr>
      </w:pPr>
      <w:r w:rsidRPr="004F2B14">
        <w:rPr>
          <w:rFonts w:ascii="TimesNewRomanPSMT" w:hAnsi="TimesNewRomanPSMT" w:cs="TimesNewRomanPSMT"/>
          <w:sz w:val="26"/>
          <w:szCs w:val="18"/>
        </w:rPr>
        <w:t>М., 2006.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Вариант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№____ </w:t>
      </w: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Задание </w:t>
      </w:r>
      <w:r w:rsidRPr="004F2B14">
        <w:rPr>
          <w:rFonts w:ascii="TimesNewRomanPSMT" w:hAnsi="TimesNewRomanPSMT" w:cs="TimesNewRomanPSMT"/>
          <w:sz w:val="26"/>
          <w:szCs w:val="20"/>
        </w:rPr>
        <w:t>№____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>Ответ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: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Зачтено </w:t>
      </w:r>
      <w:r w:rsidRPr="004F2B14">
        <w:rPr>
          <w:rFonts w:ascii="TimesNewRomanPSMT" w:hAnsi="TimesNewRomanPSMT" w:cs="TimesNewRomanPSMT"/>
          <w:sz w:val="26"/>
          <w:szCs w:val="20"/>
        </w:rPr>
        <w:t>__________________________ (подпись преподавателя)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Не зачтено </w:t>
      </w:r>
      <w:r w:rsidRPr="004F2B14">
        <w:rPr>
          <w:rFonts w:ascii="TimesNewRomanPSMT" w:hAnsi="TimesNewRomanPSMT" w:cs="TimesNewRomanPSMT"/>
          <w:sz w:val="26"/>
          <w:szCs w:val="20"/>
        </w:rPr>
        <w:t>_______________________ (подпись преподавателя)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2. ЗАДАНИЕ «ПРИМЕРЫ»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Приведите примеры решения основного вопроса философии.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lastRenderedPageBreak/>
        <w:t>2. Приведите примеры решения вопроса о смысле человеческой жизни в учениях древнеиндийских и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древнекитайских философов.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Приведите примеры поиска первоначала мира в античной философии.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Приведите примеры решения проблемы «вера и разум» в средневековой философии.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Приведите примеры решения проблемы человека в философии эпохи Возрождения.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Приведите примеры спора о методе научного познания в философии Нового времени.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Приведите примеры решения социально-философских проблем в философии эпохи Просвещения.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8. Приведите примеры решения онтологических проблем в немецкой классической философии.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9. Приведите примеры решения проблемы истины в неклассической философии.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10. Приведите примеры решения проблемы «Восток–Запад–Россия» в русской философии.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Вариант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№____ </w:t>
      </w: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Задание </w:t>
      </w:r>
      <w:r w:rsidRPr="004F2B14">
        <w:rPr>
          <w:rFonts w:ascii="TimesNewRomanPSMT" w:hAnsi="TimesNewRomanPSMT" w:cs="TimesNewRomanPSMT"/>
          <w:sz w:val="26"/>
          <w:szCs w:val="20"/>
        </w:rPr>
        <w:t>№____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>Ответ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: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Зачтено </w:t>
      </w:r>
      <w:r w:rsidRPr="004F2B14">
        <w:rPr>
          <w:rFonts w:ascii="TimesNewRomanPSMT" w:hAnsi="TimesNewRomanPSMT" w:cs="TimesNewRomanPSMT"/>
          <w:sz w:val="26"/>
          <w:szCs w:val="20"/>
        </w:rPr>
        <w:t>__________________________ (подпись преподавателя)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Не зачтено </w:t>
      </w:r>
      <w:r w:rsidRPr="004F2B14">
        <w:rPr>
          <w:rFonts w:ascii="TimesNewRomanPSMT" w:hAnsi="TimesNewRomanPSMT" w:cs="TimesNewRomanPSMT"/>
          <w:sz w:val="26"/>
          <w:szCs w:val="20"/>
        </w:rPr>
        <w:t>_______________________ (подпись преподавателя)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3. ЗАДАНИЕ «СРАВНЕНИЯ»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Сравните мифологию и религию как исторические типы мировоззрения.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Сравните основные принципы древнеиндийской и древнекитайской философий.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Сравните основные принципы античной философии в эллинский и эллинистическо-римский периоды.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Сравните основные принципы европейской и арабо-мусульманской средневековых философий.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В чём отличия понимания Бога в средневековой и возрожденческой философиях?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Сравните позиции рационалистов и эмпириков в философии Нового времени.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Сравните основные принципы философствования в период Нового времени и в немецкой классиче-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ской философии.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8. Сравните основные принципы классической и неклассической философий.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9. Сравните философские воззрения западников и славянофилов.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10. Сравните основные принципы философии до 1917 г. и в советский период.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Вариант </w:t>
      </w:r>
      <w:r w:rsidRPr="004F2B14">
        <w:rPr>
          <w:rFonts w:ascii="TimesNewRomanPSMT" w:hAnsi="TimesNewRomanPSMT" w:cs="TimesNewRomanPSMT"/>
          <w:sz w:val="26"/>
          <w:szCs w:val="20"/>
        </w:rPr>
        <w:t xml:space="preserve">№____ </w:t>
      </w: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Задание </w:t>
      </w:r>
      <w:r w:rsidRPr="004F2B14">
        <w:rPr>
          <w:rFonts w:ascii="TimesNewRomanPSMT" w:hAnsi="TimesNewRomanPSMT" w:cs="TimesNewRomanPSMT"/>
          <w:sz w:val="26"/>
          <w:szCs w:val="20"/>
        </w:rPr>
        <w:t>№____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>Ответ</w:t>
      </w: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: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lastRenderedPageBreak/>
        <w:t>________________________________________________________________________________________________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_____________________________________________________________________________________________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Зачтено </w:t>
      </w:r>
      <w:r w:rsidRPr="004F2B14">
        <w:rPr>
          <w:rFonts w:ascii="TimesNewRomanPSMT" w:hAnsi="TimesNewRomanPSMT" w:cs="TimesNewRomanPSMT"/>
          <w:sz w:val="26"/>
          <w:szCs w:val="20"/>
        </w:rPr>
        <w:t>__________________________ (подпись преподавателя)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b/>
          <w:bCs/>
          <w:i/>
          <w:iCs/>
          <w:sz w:val="26"/>
          <w:szCs w:val="20"/>
        </w:rPr>
        <w:t xml:space="preserve">Не зачтено </w:t>
      </w:r>
      <w:r w:rsidRPr="004F2B14">
        <w:rPr>
          <w:rFonts w:ascii="TimesNewRomanPSMT" w:hAnsi="TimesNewRomanPSMT" w:cs="TimesNewRomanPSMT"/>
          <w:sz w:val="26"/>
          <w:szCs w:val="20"/>
        </w:rPr>
        <w:t>_______________________ (подпись преподавателя)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__________________________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4. ЗАДАНИЕ «ТАБЛИЦЫ»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693"/>
      </w:tblGrid>
      <w:tr w:rsidR="000F192E" w:rsidRPr="004F2B14" w:rsidTr="00E151C1">
        <w:trPr>
          <w:trHeight w:val="493"/>
        </w:trPr>
        <w:tc>
          <w:tcPr>
            <w:tcW w:w="2943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Онтология</w:t>
            </w:r>
          </w:p>
        </w:tc>
        <w:tc>
          <w:tcPr>
            <w:tcW w:w="2977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Гносеология</w:t>
            </w:r>
          </w:p>
        </w:tc>
        <w:tc>
          <w:tcPr>
            <w:tcW w:w="2693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18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Аксиология</w:t>
            </w:r>
          </w:p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  <w:tr w:rsidR="000F192E" w:rsidRPr="004F2B14" w:rsidTr="00E151C1">
        <w:tc>
          <w:tcPr>
            <w:tcW w:w="2943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2977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2693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</w:tbl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1) бытие, 2) добро, 3) пространство, 4) свобода, 5) Парменид, 6) движение, 7) познание, 8) время, 9) исти-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на, 10) практика, 11) материя, 12) синергетика, 13) ценность, 14) П. Лапи, 15) диалектика, 16) красота, 17) эмпиризм, 18) жизнь.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F192E" w:rsidRPr="004F2B14" w:rsidTr="00E151C1">
        <w:tc>
          <w:tcPr>
            <w:tcW w:w="478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Древняя Индия</w:t>
            </w:r>
          </w:p>
        </w:tc>
        <w:tc>
          <w:tcPr>
            <w:tcW w:w="4786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18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Древний Китай</w:t>
            </w:r>
          </w:p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  <w:tr w:rsidR="000F192E" w:rsidRPr="004F2B14" w:rsidTr="00E151C1">
        <w:tc>
          <w:tcPr>
            <w:tcW w:w="4785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4786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</w:tbl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1) Веды, 2) Дао, 3) Инь, 4) ахимса, 5) Ян, 6) сансара, 7) карма, 8) Сяо, 9) веданта, 10) легизм, 11) миманса,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12) Капила, 13) Патанджали, 14) дхарма, 15) натурфилософия, 16) Шан Ян, 17) Хань Фэй, 18) номинализм.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Досократики</w:t>
            </w: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Классический период</w:t>
            </w: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Эллинистическо-римский период</w:t>
            </w:r>
          </w:p>
        </w:tc>
      </w:tr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</w:tbl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1) стоики, 2) Фалес, 3) Диоген Синопский, 4) Сократ, 5) майевтика, 6) элеаты, 7) Сенека, 8) Платон, 9) Ге-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раклит, 10) «мир эйдосов», 11) апейрон, 12) Пифагор, 13) Аристотель, 14) Демокрит, 15) полития, 16) кинизм, 17) неоплатонизм, 18) Эпикур.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Апологетика</w:t>
            </w: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Патристика</w:t>
            </w: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18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Схоластика</w:t>
            </w:r>
          </w:p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</w:tbl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1) Августин Блаженный Аврелий, 2) Юстин Мученик, 3) рациональное обоснование и систематическая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концептуализация западнохристианского вероучения, 4) Афинагор, 5) принятие Символа веры на Никейском Вселенском Соборе, 6) Фома Аквинский, 7) обоснование преимуществ моральных принципов вероучения Иисуса Христа и их совместимость с древнегреческой философией, 8) Григорий Нисский, 9) «учение отцов церкви», 10) борьба с ересями (арианство, гностицизм, монофизитство), 11) </w:t>
      </w:r>
      <w:r w:rsidRPr="004F2B14">
        <w:rPr>
          <w:rFonts w:ascii="TimesNewRomanPSMT" w:hAnsi="TimesNewRomanPSMT" w:cs="TimesNewRomanPSMT"/>
          <w:sz w:val="26"/>
          <w:szCs w:val="20"/>
        </w:rPr>
        <w:lastRenderedPageBreak/>
        <w:t>Ансельм Кентерберийский, 12) Тертуллиан, 13) Бонавентура, 14) Василий Великий Кесарийский, 15) «школьная философия», 16) обоснование преимуществ христианства в качестве государственной религии, 17) спор об универсалиях, 18) совокупность учений в защиту христианской церкви.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Н. Макиавелли</w:t>
            </w: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Т. Мор</w:t>
            </w: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18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Дж. Бруно</w:t>
            </w:r>
          </w:p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</w:tbl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1) «Государь», 2) «цель оправдывает средства», 3) «Изгнание торжествующего зверя», 4) государствен-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ный интерес, 5) «другие миры так же обитаемы, как и этот», 6) «люди скорее простят вам смерть собственного отца, чем потерю имущества», 7) «Весьма полезная, а также и занимательная, поистине золотая книжечка о наилучшем устройстве государства и о новом острове Утопия», 8) «овцы поели людей», 9) «История Флоренции», 10) фортуна, 11) одна и та же одежда, еда, развлечения и пр., 12) государство определяет воспитание детей, брак, религию, досуг и т.д., 13) «О бесконечности, Вселенной и мирах», 14) пантеизм, 15) «мир одушевлён вместе со всеми его членами», 16) «место, которого нет», 17) вера «требуется для наставления грубых народов, которые должны быть управляемы», 18) отсутствие частной и личной собственности.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Б. Спиноза</w:t>
            </w: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Р. Декарт</w:t>
            </w: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20"/>
              </w:rPr>
              <w:t>Г</w:t>
            </w: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. Лейбниц</w:t>
            </w:r>
          </w:p>
        </w:tc>
      </w:tr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</w:tbl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1) монизм, 2) перцепции монад, 3) божественная субстанция, являющаяся причиной самой себя, 4) есть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одна субстанция – Бог, или природа, 5) «я мыслю, следовательно, я существую», 6) «Богословско-политический трактат», 7) дуализм, 8) плюрализм, 9) существует две субстанции – мыслящая и протяжённая, 10) картезианство, 11) «Размышление о методе», 12) «Метафизические размышления», 13) пантеизм, 14) монадология, 15) «Новые опыты о человеческом разумении», 16) «Теодицея», 17) субстанции присущи постоянные свойства, в том числе протяжённость и мышление, 18) принцип непрерывности, предполагающий, что в мире нет «пустых промежутков», нет случайного, чудесного, не имеющего достаточного основания для своего существования.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И. Кант</w:t>
            </w: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Г. Гегель</w:t>
            </w: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18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И. Фихте</w:t>
            </w:r>
          </w:p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</w:tbl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1) «Критика чистого разума», 2) «не-Я», 3) «вещь в себе», 4) тезис–антитезис–синтез, 5) два вида знания –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 xml:space="preserve">априорное и апостериорное, 6) «поступай так, чтобы максима твоей воли могла в то же время иметь силу принципа всеобщего законодательства», 7) «Энциклопедия философских наук», 8) объективный идеализм, 9) Мировой Дух, 10) «философия учит отыскивать всё в Я», 11) категорический императив, 12) разработка целостного учения о законах и категориях диалектики, 13) субъективный идеализм, </w:t>
      </w:r>
      <w:r w:rsidRPr="004F2B14">
        <w:rPr>
          <w:rFonts w:ascii="TimesNewRomanPSMT" w:hAnsi="TimesNewRomanPSMT" w:cs="TimesNewRomanPSMT"/>
          <w:sz w:val="26"/>
          <w:szCs w:val="20"/>
        </w:rPr>
        <w:lastRenderedPageBreak/>
        <w:t>14) «Наукоучение», 15) тождество субъективного и объективного, 16) Я полагает Я, 17) космогоническая гипотеза происхождения Солнечной системы, 18) Абсолютная Идея.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«Философия жизни»</w:t>
            </w: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Позитивизм</w:t>
            </w: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18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Экзистенциализм</w:t>
            </w:r>
          </w:p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</w:tbl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1) А. Шопенгауэр, 2) «Мир как воля и представление», 3) концепция «осевого времени», 4) Ф. Ницше, 5)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«Так говорил Заратустра», 6) «Бытие и время», 7) О. Конт, 8) «великий основной закон» трёх стадий развития мышления и общества, 9) «Курс позитивной философии», 10) Г. Спенсер, 11) мировая воля, 12) закон космической эволюции, 13) М. Хайдеггер, 14) «бытие-в-мире», 15) «Основные начала», 16) К. Ясперс, 17) «Философская вера», 18) сверхчеловек.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Герменевтика</w:t>
            </w: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Прагматизм</w:t>
            </w: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18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Структурализм</w:t>
            </w:r>
          </w:p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</w:tbl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1) Ф. Шлейермахер, 2) главное – не что люди думают о мифах, но что «мифы думают о людях», 3)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«Функция и поле речи и языка в психоанализе», 4) «Структура исторического мира в науках о духе», 5) «чтобы понять целое, нужно понимать его отдельные элементы, но чтобы понять элементы, необходимо представление о целом», 6) искусство истолкования текстов, 7) Ч. Пирс, 8) «Речи о религии», 9) В. Дильтей, 10) В. Джемс, 11) «делать то, что окупается», 12) «Как сделать наши идеи ясными», 13) К. Леви-Стросс, 14) «Структурная антропология», 15) Ж. Лакан, 16) утилитарный подход к жизни, 17) инструментализм, 18) М. Фуко.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Русская религиозная философия</w:t>
            </w: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Русский марксизм</w:t>
            </w: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18"/>
              </w:rPr>
            </w:pPr>
            <w:r w:rsidRPr="004F2B14">
              <w:rPr>
                <w:rFonts w:ascii="TimesNewRomanPSMT" w:hAnsi="TimesNewRomanPSMT" w:cs="TimesNewRomanPSMT"/>
                <w:sz w:val="26"/>
                <w:szCs w:val="18"/>
              </w:rPr>
              <w:t>Русский космизм</w:t>
            </w:r>
          </w:p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  <w:tr w:rsidR="000F192E" w:rsidRPr="004F2B14" w:rsidTr="00E151C1"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0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  <w:tc>
          <w:tcPr>
            <w:tcW w:w="3191" w:type="dxa"/>
          </w:tcPr>
          <w:p w:rsidR="000F192E" w:rsidRPr="004F2B14" w:rsidRDefault="000F192E" w:rsidP="00E15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6"/>
                <w:szCs w:val="20"/>
              </w:rPr>
            </w:pPr>
          </w:p>
        </w:tc>
      </w:tr>
    </w:tbl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1) В.С. Соловьев, 2) революция в России невозможна, так как капитализм находится в стадии своего ста-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новления, 3) философия всеединства, 4) «Освобождение труда», 5) «Смысл творчества», 6) космические силы влияют на все биологические, психические и социальные процессы на Земле, 7) Г.В. Плеханов, 8) экзистенциализм, 9) «Философия общего дела», 10) В.И. Ленин, 11) «Материализм и эмпириокритицизм», 12) диалектический материализм, 13) Н.Ф Фёдоров, 14) Н.А. Бердяев, 15) бессмертное космическое бытие, 16) А.Л. Чижевский, 17) «Оправдание добра», 18) ноосфера.</w:t>
      </w:r>
      <w:r w:rsidRPr="004F2B14">
        <w:rPr>
          <w:rFonts w:ascii="TimesNewRomanPS-BoldItalicMT" w:hAnsi="TimesNewRomanPS-BoldItalicMT" w:cs="TimesNewRomanPS-BoldItalicMT"/>
          <w:sz w:val="26"/>
          <w:szCs w:val="20"/>
        </w:rPr>
        <w:t>__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УЧЕБНАЯ И СПРАВОЧНАЯ ЛИТЕРАТУРА ОБЩЕГО ХАРАКТЕРА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Алексеев, П.В. Философия : учебник / П.В. Алексеев, А.В. Панин. – М., 2003.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Асмус, В.Ф. Историко-философские этюды / В.Ф. Асмус. – М., 1984.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lastRenderedPageBreak/>
        <w:t>3. Блинников, Л.В. Великие философы : словарь-справочник. –2-е изд., перераб. и доп. / Л.В. Блинников.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– М., 1998.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Бобров, В.В. Введение в философию : учебное пособие / В.В. Бобров. – М., 2000.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Большаков, А.В. Основы философских знаний / А.В. Большаков, В.С. Грехнев, В.И. Добрынина. – М.,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1994.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Введение в философию / под ред. И.Т. Фролова. В 2 ч. (любое издание).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Вунд, В. Введение в философию / В. Вунд. – М., 1998.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8. Ермакова, Е.Е. Философия : учебник для вузов / Е.Е. Ермакова. – М., 1999.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9. Ильин, В.В. Философия : учебник. В 2 т. / В.В. Ильин. – Ростов н/Д., 2006.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10. Ильин, В.В. Философия в схемах и комментариях : учебное пособие / В.В. Ильин, А.В. Машенцев. –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СПб., 2005.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11. История философии в кратком изложении / пер. с чешск. И.И. Богута (любое издание).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12. История философии: Запад – Россия – Восток / под ред. Н.В. Мотрошиловой. Кн. 1: Философия древ-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ности и средневековья. – М., 1985; Кн. 2: Философия XV – XIX вв. – М., 1996.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13. Канке, В.А. История философии. Мыслители, концепции, открытия : учебное пособие / В.А. Канке. –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М., 2003.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14. Канке, В.А. Философия: Исторический и систематический курс : учебник для вузов. – Изд. 5-е, пере-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раб. и доп. / В.А. Канке. – М., 2006.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15. Мир философии: Книга для чтения. В 2 ч. – М., 1991.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16. Основы философии : учебное пособие для вузов / ред. Е.В. Попов. – М., 1997.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17. Поупкин, Р. Философия: Вводный курс / Р. Поупкин, А. Стролл. – М., 1997.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18. Рассел, Б. История западной философии / Б. Рассел. – Ростов н/Д., 1998.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19. Реале, Д. Западная философия от истоков до наших дней / Д. Реале, Д. Антисери. Т. 1: Античность. –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СПб., 1994; Т. 2: Средневековье. – СПб., 1994; Т. 3: Новое время (От Леонардо до Канта). – СПб., 1996.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20. Скирбекк, Г. История философии / Г. Скирбекк, Н. Гилье. – М., 2001.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21. Словарь философских терминов / Научная ред. проф. В.Г. Кузнецова. – М., 2004.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22. Современная философия: Словарь и хрестоматия / отв. ред. В.П. Кохановский. – Ростов н/Д., 1997.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23. Спиркин, А.Г. Философия / А.Г. Спиркин. – М., 2002.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24. Философия : учебник / под ред. А.Ф. Зотова, В.В. Миронова, А.В. Разина. – 4-е изд. – М., 2007.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25. Философия : учебник для вузов / под ред. В.Д. Губина. – М., 1996.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26. Философия : учебник для вузов / отв. ред. В.П. Кохановский. – Ростов н/Д., 2003.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27. Философия: учебник для вузов / под ред. В.Н. Лавриненко, В.П. Ратникова. – М., 2003.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28. Философия : учебник для вузов / под общ. ред. В.В. Миронова. – М., 2005.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29. Философия : учебник для вузов / под ред. Л.А. Никитич. – М., 2000.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lastRenderedPageBreak/>
        <w:t>30. Философия : учебное пособие для вузов / под ред. В.И. Кириллова. – М., 1996–1997 (Ч. I – История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философии, Ч. II – Основные проблемы философии).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31. Философия. 100 экзаменационных вопросов : экспресс-справочник для студентов вузов / отв. ред. В.П.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Кохановский. – Ростов н/Д., 2001.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32. Философия. В вопросах и ответах : учебное пособие для вузов / под ред. проф. В.Н. Лавриненко. – М.,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2003.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33. Шаповалов, В.Ф. Основы философии: От классики к современности : учебное пособие для вузов / В.Ф.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Шаповалов. – М., 1999.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0"/>
        </w:rPr>
      </w:pPr>
      <w:r w:rsidRPr="004F2B14">
        <w:rPr>
          <w:rFonts w:ascii="TimesNewRomanPS-BoldMT" w:hAnsi="TimesNewRomanPS-BoldMT" w:cs="TimesNewRomanPS-BoldMT"/>
          <w:b/>
          <w:bCs/>
          <w:sz w:val="26"/>
          <w:szCs w:val="20"/>
        </w:rPr>
        <w:t>Дополнительная литература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</w:pPr>
      <w:r w:rsidRPr="004F2B14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  <w:t>Введение в философию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Ахундов, М.Д. Естествознание и религия в системе культуры / М.Д. Ахундов, Л.Б. Бажанов // Вопросы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философии. – 1992. – № 12.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Барт, Р. Мифологии / Р. Барт. – М., 1996.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Гедель, К. Расселовская философия математики / Б. Рассел. Введение в математическую философию. –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Новосибирск, 1996.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Гейзенберг, В. Физика и философия. Часть и целое / В. Гейзенберг. – М., 1989.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Горелов, А.А. Древо духовной жизни / А.А. Горелов. – М., 1994.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Мигдал, А.В. Физика и философия / А.В. Мигдал // Вопросы философии. – 1990. – № 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Парис, К. Техника и философия / К. Парис // Это человек. Антология. – М., 1995.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8. Рузавин, Г.И. Философские проблемы оснований математики / Г.И. Рузавин. – М., 1978.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9. Соколов, В.В. Мировоззренческие константы древнейших мифологий / В.В. Соколов // Философия и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жизнь. – 1998. – № 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10. Сурио, Э. Искусство и философия / Э. Сурио // Вопросы философии. – 1994. – № 7/8.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11. Токарев, С.А. Ранние формы религии / С.А. Токарев. – М., 1990.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12. Топоров, В.Н. Миф. Ритуал. Символ. Образ / В.Н. Топоров. – М., 1995.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13. Элиаде, М. Аспекты мифа / М. Элиаде. – М., 1995.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14. Элиаде, М. Священное и мирское / М. Элиаде. – М., 1994.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15. Ясперс, К. Философия и религия / К. Ясперс. Смысл и назначение истории. – М., 1994. – С. 456 – 476.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</w:pPr>
      <w:r w:rsidRPr="004F2B14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  <w:t>Древнеиндийская философия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Бродов, В.В. У истоков индийской философии / В.В. Бродов. – М., 1972.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Буддизм. Словарь. – М., 1992.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Корнев, В.И. Буддизм – религия Востока / В.И. Корнев. – М., 1990.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Костюченко, В.С. Классическая веданта и неоведантизм / В.С. Костюченко. – М., 1983.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Лысенко, В.Г. Ранняя буддийская философия. Философия джайнизма / В.Г. Лысенко, А.А. Терентьев,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В.К. Шохин. – М., 1994.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lastRenderedPageBreak/>
        <w:t>6. Радхакришнан, С. Индийская философия. – В 2-х т. / С. Радхакришнан. – М., 1993.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Рерих, Е.И. Основы буддизма: Жизнь и учение Будды / Е.И. Рерих. – СПб., 1992.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8. Упанишады. – М., 1967.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9. Чаттопадхъяя, Д. История индийской философии / Д. Чаттопадхъяя. – М., 1996.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10. Шохин, В.К. Брахманистская философия / В.К. Шохин. – М., 1994.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11. Шохин, В.К. Первые философы Индии / В.К. Шохин. – М., 1997.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</w:pPr>
      <w:r w:rsidRPr="004F2B14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  <w:t>Древнекитайская философия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Васильев, Л.С. Проблема генезиса китайской мысли / Л.С. Васильев. – М., 1989.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Дао и даосизм в Китае. – М., 1982.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История китайской философии / пер. В.С. Таскина. – М., 1989.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Лукьянов, А.Е. Лао-цзы и Конфуций: Философия Дао / А.Е. Лукьянов. – М., 2001.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Малявин, В. Конфуций / В. Малявин. – М., 1992.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Панфёрова, Т.В. Человек в мировоззрении Востока / Т.В. Панфёрова. – М., 1993.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Торчинов, Е.А. Даосизм / Е.А. Торчинов. – СПб., 1993.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</w:pPr>
      <w:r w:rsidRPr="004F2B14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  <w:t>Античная философия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Асмус, В.Ф. Античная философия: История философии. – 3-е изд. / В.Ф. Асмус. – М., 2003.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Богомолов, А.С. Античная философия / А.С. Богомолов. – М., 1985.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Вернан, Ж.-П. Происхождение древнегреческой мысли / Ж.-П. Вернан ; пер. с фр. – М., 1988.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Гомперц, Т. Греческие мыслители / Т. Гомперц ; пер. с нем. – СПб., 1999. – Т. 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Диоген, Лаэртский. О жизни, учениях и изречениях знаменитых философов / Диоген Лаэртский. – М.,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1986.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Джохадзе, Д.В. Основные этапы развития античной философии / Д.В. Джохадзе. – М., 1977.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Доброхотов, А.Л. Учение досократиков о бытии / А.Л. Доброхотов. – М., 1980.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8. Ильинская, Л.С. Античность: Краткий энциклопедический справочник / Л.С. Ильинская. – М., 1999.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9. История философии: Запад – Россия – Восток / под ред. Н.В. Мотрошиловой. Кн. 1: Философия древ-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ности и средневековья. – М., 1985.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10. Мамардашвили, М. Лекции по античной философии / М. Мамардашвили. – М., 1997.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11. Нерсесянц, В.С. Античная философия / В.С. Нерсесянц. – М., 1976.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12. Семушкин, А.В. У истоков европейской рациональности. Начало древнегреческой философии : учебное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-BoldMT" w:hAnsi="TimesNewRomanPS-BoldMT" w:cs="TimesNewRomanPS-BoldMT"/>
          <w:sz w:val="26"/>
          <w:szCs w:val="20"/>
        </w:rPr>
        <w:t xml:space="preserve">_____пособие </w:t>
      </w:r>
      <w:r w:rsidRPr="004F2B14">
        <w:rPr>
          <w:rFonts w:ascii="TimesNewRomanPSMT" w:hAnsi="TimesNewRomanPSMT" w:cs="TimesNewRomanPSMT"/>
          <w:sz w:val="26"/>
          <w:szCs w:val="20"/>
        </w:rPr>
        <w:t>/ А.В. Семушкин. – М., 1996.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13. Чанышев, А.Н. Курс лекций по древней и средневековой философии / А.Н. Чанышев. – М., 1991.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</w:pPr>
      <w:r w:rsidRPr="004F2B14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  <w:t>Средневековая философия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Гуревич, А.Я. Категории средневековой культуры / А.Я. Гуревич. – М., 1984.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Зеньковский, В.В. Основы христианской философии / В.В. Зеньковский. – М., 1996.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Коплстон, Ф. История средневековой философии / Ф. Коплстон. – М., 1997.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lastRenderedPageBreak/>
        <w:t>4. Майоров, Г.Г. Формирование средневековой философии: латинская патристика / Г.Г. Майоров. – М.,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1979.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Соколов, В.В. Средневековая философия / В.В. Соколов. – М., 1979.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Чанышев, А.Н. Курс лекций по древней и средневековой философии / А.Н. Чанышев. – М., 1991.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Штекль, А. История средневековой философии / А. Штекль. – СПб., 1996.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</w:pPr>
      <w:r w:rsidRPr="004F2B14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  <w:t>Арабская философия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Бретьес, Б. Ибн Сина (Авиценна) / Б. Бретьес. – М., 1985.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Сагадеев, А.В. Ибн Рушд (Аверроэс) / А.В. Сагадеев. – М., 1979.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Фролова, Е.А. История средневековой арабо-исламской философии / Е.А. Фролова. – М., 1995.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</w:pPr>
      <w:r w:rsidRPr="004F2B14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  <w:t>Философия Возрождения и Просвещения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Бакунин, М.А. О Макиавелли / М.А. Бакунин // Вопросы философии. – 1990. – № 12.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Баткин, Л.М. Итальянское Возрождение в поисках индивидуальности / Л.М. Баткин. – М., 1989</w:t>
      </w:r>
      <w:r w:rsidRPr="004F2B14">
        <w:rPr>
          <w:rFonts w:ascii="TimesNewRomanPS-ItalicMT" w:hAnsi="TimesNewRomanPS-ItalicMT" w:cs="TimesNewRomanPS-ItalicMT"/>
          <w:i/>
          <w:iCs/>
          <w:sz w:val="26"/>
          <w:szCs w:val="20"/>
        </w:rPr>
        <w:t>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Гарэн, Э. Проблемы итальянского Возрождения / Э. Гарэн. – М., 1986.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Горфункель, А.Ф. Томмазо Кампанелла / А.Ф. Горфункель. – М., 1969.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Горфункель, А.Ф. Философия эпохи Возрождения / А.Ф. Горфункель. – М., 1980.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История культуры стран Западной Европы в эпоху Возрождения / под ред. Л.М. Брагиной. – М., 1999.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Кузнецов, В.Н. Вольтер и философия французского Просвещения / В.Н. Кузнецов. – М., 1965.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8. Лазарев, А.В. Становление философского познания Нового времени / А.В. Лазарев. – М., 1987.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9. Лосев, А.Ф. Эстетика Возрождения. Исторический смысл эстетики Возрождения / А.Ф. Лосев. – М.,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1998.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10. Момджян, Х.Н. Французское Просвещение XVIII века / Х.Н. Момджян. – М., 1973.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11. Нарский, И.С. Западноевропейская философия XVIII в. / И.С. Нарский. – М., 1973.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12. Осиновский, И.Н. Томас Мор / И.Н. Осиновский. – М., 1985.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13. Ревякина, Н.В. Итальянское Возрождение. Гуманизм второй половины XIV – первой половины XV в. /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Н.В. Ревякина. – Новосибирск, 1975.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14. Соколов, В.В. Европейская философия XV – XVII вв. / В.В. Соколов. – М., 1996.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15. Хоркхаймер, М. Диалектика Просвещения / М. Хоркхаймер, Т. Адорно. – М.–СПб., 1997.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16. Человек: мыслители прошлого и настоящего о его жизни, смерти и бессмертии. Древний мир – эпоха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Просвещения. – М., 1991. – С. 301 – 326.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</w:pPr>
      <w:r w:rsidRPr="004F2B14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  <w:t>Философия Нового времени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Асмус, В.Ф. Проблема интуиции в философии и математике (очерк истории: XVII – начала XVIII вв.) /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В.Ф. Асмус. – М., 1965.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lastRenderedPageBreak/>
        <w:t>2. Гайденко, П.П. Эволюция понятия науки (XVII–XVIII вв.) / П.П. Гайденко. – М., 1985.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Кузнецов, В.Н. Западноевропейская философия XVIII в. / В.Н. Кузнецов, Б.В. Мееровский, А.Ф. Гряз-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нов. – М., 1986.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Лазарев, А.В. Становление философского сознания Нового времени / А.В. Лазарев. – М., 1987.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Мотрошилова, Н.В. Познание и общество. Из истории философии XVII–XVIII вв. / Н.В. Мотрошилова.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– М., 1969.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Нарский, И.С. Западноевропейская философия XVIII в. / И.С. Нарский. – М., 1973.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Соколов, В.В. Европейская философия XV – XVIII вв. / В.В. Соколов. – М., 1984.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8. Шашкевич, П.Ф. Эмпиризм и рационализм в философии Нового времени / П.Ф. Шашкевич. – М., 1976.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</w:pPr>
      <w:r w:rsidRPr="004F2B14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  <w:t>Немецкая классическая философия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Асмус, В.Ф. Иммануил Кант / В.Ф. Асмус. – М., 1973.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Богомолов, А.С. Немецкая буржуазная философия после 1865 г. / А.С. Богомолов. – М.,1969.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Бур, М. Притязание разума / М. Бур, Г. Иррлиц. – М., 1978.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Быкова, М.Ф. Абсолютная идея и Абсолютный дух в философии Гегеля / М.Ф. Быкова, А.В. Кричев-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ский. – М., 1993.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Быховский, В. Фейербах / В. Быховский. – М., 1967.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Гайденко, П.П. Парадоксы свободы в учении Фихте / П.П. Гайденко. – М., 1990.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Гулыга, А.В. Кант / А.В. Гулыга. – М., 1971.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8. Гулыга, А.В. Немецкая классическая философия / А.В. Гулыга. – М., 1986.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9. Замятина, Л.Ф. Философия Канта и современный идеализм / Л.Ф. Замятина, В.Б. Кулешов. – М., 1987.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10. Ильин, И.А. Философия Гегеля как учения о конкретности Бога и человека / И.А. Ильин. – СПб., 1994.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11. История диалектики. Немецкая классическая философия. – М., 1978.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12. Каримский, А.М. Философия истории Гегеля / А.М. Каримский. – М., 1988.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13. Киссель, М.А. Гегель и современный мир / М.А. Киссель. – Л., 1982.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14. Кузнецов, В.Н. Немецкая классическая философия второй половины XVIII – начала XIX вв. / В.Н.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Кузнецов. – М., 1989.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15. Мотрошилова, Н.В. Путь Гегеля к «Науке логики» / Н.В. Мотрошилова. – М., 1984.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16. Нерсесянц, Н.С. Гегель / Н.С. Нерсесянц. – М., 1979.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17. Ойзерман, Т.И. Главные философские направления / Т.И. Ойзерман. – М., 1984.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18. Скрыпник, А.П. Категорический императив Иммануила Канта / А.П. Скрыпник. – М., 1978.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19. Соловьёв, Э.Ю. Кант: взаимодополнительность морали и права / Э.Ю. Соловьёв. – М., 1982.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20. Философия Гегеля: проблемы диалектики. – М., 1987.</w:t>
      </w:r>
    </w:p>
    <w:p w:rsidR="000F192E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21. Философия эпохи ранних буржуазных революций. – М., 1983.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lastRenderedPageBreak/>
        <w:t>22. Шинкарук, В.И. Теория познания, логика и диалектика И. Канта / В.И. Шинкарук. – Киев, 1974.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23. Энгельс, Ф. Людвиг Фейербах и конец классической немецкой философии / Ф. Энгельс, К. Маркс. –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Соч. 2-е изд. – Т. 21.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</w:pPr>
      <w:r w:rsidRPr="004F2B14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  <w:t>Западная философия конца XIX – XX веков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Богомолов, А.С. Немецкая буржуазная философия после 1865 г. / А.С. Богомолов. – М., 1969.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Зотов, А.Ф. Буржуазная философия середины XIX – начала XX вв. / А.Ф. Зотов, Ю.К. Мельвиль. – М.,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1988.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Зотов, А.Ф. Западная философия ХХ в. : учебное пособие :в 2 т. / А.Ф. Зотов, Ю.К. Мельвиль. – М.,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1994.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Лейбин, В.М. Фрейд, психоанализ и современная западная философия / В.М. Лейбин. – М., 1990.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Мунье, Э. Персонализм / Э. Мунье. – М., 1999.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Руткевич, А.М. От Фрейда к Хайдеггеру / А.М. Руткевич. – М., 1985.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</w:pPr>
      <w:r w:rsidRPr="004F2B14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0"/>
        </w:rPr>
        <w:t>Русская философия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1. Баландин, Р.К. Самые знаменитые философы России / Р.К. Баландин. – М., 2001.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2. Бердяев, Н.А. О русской философии / Н.А. Бердяев. – Свердловск, 1991.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3. Введенский, А.И. Очерки истории русской философии / А.И. Введенский, А.Ф. Лосев, Э.Л. Радлов,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Г.Г. Шпет. – Свердловск, 1991.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4. Галактионов, А.А. Русская философия XI – XIX вв. – 2-е изд., испр. и доп. / А.А. Галактионов, П.Ф.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Никандров. – Л., 1969.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5. Громов, М.Н. Русская философская мысль ХI – XVII вв. / М.Н. Громов, Н.С. Козлов. – М., 1990.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6. Дробжева, Г.М. История отечественной философии XIX в. : учебное пособие / Г.М. Дробжева, Л.А.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Роом. – Тамбов : Изд-во Тамб. гос. техн. ун-та, 2002.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7. Дробжева, Г.М. История отечественной философии XX в. (марксистская философия и становление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«нового религиозного сознания» в начале ХХ в.) : учебное пособие / Г.М. Дробжева, Л.А. Роом. – Тамбов : Изд-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во Тамб. гос. техн. ун-та, 2003.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8. Замалеев, А.Ф. Курс истории русской философии : учебное пособие для гуманит. вузов, школ / А.Ф.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Замалеев. – М., 1995.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9. Зеньковский, В.В. История русской философии : в 2 т. / В.В. Зеньковский. – Ростов н/Д., 1999.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10. История русской философии : учебник для вузов / редколл. : М.А. Маслин и др. – М., 2001.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11. История философии: Запад – Россия – Восток / под ред. Н.В. Мотрошиловой. – М., 1996.</w:t>
      </w:r>
    </w:p>
    <w:p w:rsidR="000F192E" w:rsidRPr="004F2B14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12. Лазарев, В. Введение в русскую философию / В. Лазарев. – М., 1995.</w:t>
      </w:r>
    </w:p>
    <w:p w:rsidR="000F192E" w:rsidRDefault="000F192E" w:rsidP="009F6D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F2B14">
        <w:rPr>
          <w:rFonts w:ascii="TimesNewRomanPSMT" w:hAnsi="TimesNewRomanPSMT" w:cs="TimesNewRomanPSMT"/>
          <w:sz w:val="26"/>
          <w:szCs w:val="20"/>
        </w:rPr>
        <w:t>13. Лосский, Н.О. История русской философии / Н.О. Лосский. – М., 1991.</w:t>
      </w:r>
    </w:p>
    <w:sectPr w:rsidR="000F192E" w:rsidSect="0024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233F"/>
    <w:multiLevelType w:val="hybridMultilevel"/>
    <w:tmpl w:val="CC34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20"/>
    <w:rsid w:val="000E42D8"/>
    <w:rsid w:val="000E5141"/>
    <w:rsid w:val="000F192E"/>
    <w:rsid w:val="001819C0"/>
    <w:rsid w:val="0018626F"/>
    <w:rsid w:val="002402F4"/>
    <w:rsid w:val="00275296"/>
    <w:rsid w:val="002B1647"/>
    <w:rsid w:val="002C46C8"/>
    <w:rsid w:val="002D0D94"/>
    <w:rsid w:val="002F6BAE"/>
    <w:rsid w:val="00330833"/>
    <w:rsid w:val="00341537"/>
    <w:rsid w:val="00364D09"/>
    <w:rsid w:val="0038354D"/>
    <w:rsid w:val="00394ED8"/>
    <w:rsid w:val="003E3F84"/>
    <w:rsid w:val="00447074"/>
    <w:rsid w:val="004B7281"/>
    <w:rsid w:val="004C73D3"/>
    <w:rsid w:val="004F2B14"/>
    <w:rsid w:val="006C5A0B"/>
    <w:rsid w:val="006F627E"/>
    <w:rsid w:val="00734CCA"/>
    <w:rsid w:val="00735EE7"/>
    <w:rsid w:val="007F1054"/>
    <w:rsid w:val="00813D07"/>
    <w:rsid w:val="008750BC"/>
    <w:rsid w:val="008964E6"/>
    <w:rsid w:val="008A5EBC"/>
    <w:rsid w:val="008C4FF6"/>
    <w:rsid w:val="009F6D20"/>
    <w:rsid w:val="00B12C81"/>
    <w:rsid w:val="00BA5DFB"/>
    <w:rsid w:val="00C34085"/>
    <w:rsid w:val="00D10BEB"/>
    <w:rsid w:val="00D31152"/>
    <w:rsid w:val="00E151C1"/>
    <w:rsid w:val="00F20C20"/>
    <w:rsid w:val="00F6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E3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5156</Words>
  <Characters>29391</Characters>
  <Application>Microsoft Office Word</Application>
  <DocSecurity>0</DocSecurity>
  <Lines>244</Lines>
  <Paragraphs>68</Paragraphs>
  <ScaleCrop>false</ScaleCrop>
  <Company/>
  <LinksUpToDate>false</LinksUpToDate>
  <CharactersWithSpaces>34479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2015-04-15T19:54:00Z</dcterms:created>
  <dcterms:modified xsi:type="dcterms:W3CDTF">2019-06-26T11:45:00Z</dcterms:modified>
</cp:coreProperties>
</file>