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B06407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B06407">
        <w:rPr>
          <w:b/>
        </w:rPr>
        <w:t xml:space="preserve"> </w:t>
      </w:r>
      <w:r w:rsidR="000D32C4">
        <w:rPr>
          <w:b/>
        </w:rPr>
        <w:t>4</w:t>
      </w:r>
      <w:r w:rsidR="00B06407">
        <w:rPr>
          <w:b/>
        </w:rPr>
        <w:t>9</w:t>
      </w:r>
      <w:r>
        <w:rPr>
          <w:b/>
        </w:rPr>
        <w:t>.02.0</w:t>
      </w:r>
      <w:r w:rsidR="00B06407">
        <w:rPr>
          <w:b/>
        </w:rPr>
        <w:t xml:space="preserve">1 </w:t>
      </w:r>
      <w:r w:rsidRPr="003D50D9">
        <w:rPr>
          <w:b/>
        </w:rPr>
        <w:t>«</w:t>
      </w:r>
      <w:r w:rsidR="00B06407">
        <w:rPr>
          <w:b/>
        </w:rPr>
        <w:t>Физическая культура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717566" w:rsidRDefault="00F620DC" w:rsidP="00AE10D9">
      <w:pPr>
        <w:spacing w:after="0" w:line="240" w:lineRule="auto"/>
        <w:jc w:val="right"/>
      </w:pPr>
      <w:r w:rsidRPr="00717566">
        <w:t>Методические указания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 составлены в соответствии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с рабочей программой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учебной дисциплине </w:t>
      </w:r>
    </w:p>
    <w:p w:rsidR="00F620DC" w:rsidRPr="00717566" w:rsidRDefault="00F620DC" w:rsidP="00332689">
      <w:pPr>
        <w:spacing w:after="0" w:line="240" w:lineRule="auto"/>
        <w:jc w:val="right"/>
        <w:rPr>
          <w:bCs/>
        </w:rPr>
      </w:pPr>
      <w:r w:rsidRPr="00717566">
        <w:rPr>
          <w:bCs/>
        </w:rPr>
        <w:t>«Педагогика»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специальности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>4</w:t>
      </w:r>
      <w:r w:rsidR="00B06407">
        <w:t>9</w:t>
      </w:r>
      <w:r w:rsidRPr="00717566">
        <w:t>.02.0</w:t>
      </w:r>
      <w:r w:rsidR="00B06407">
        <w:t>1</w:t>
      </w:r>
      <w:r w:rsidR="000D32C4">
        <w:t xml:space="preserve"> </w:t>
      </w:r>
      <w:r w:rsidRPr="00717566">
        <w:t>«</w:t>
      </w:r>
      <w:r w:rsidR="00B06407">
        <w:t>Физическая культура</w:t>
      </w:r>
      <w:r w:rsidRPr="00717566">
        <w:t>»</w:t>
      </w:r>
    </w:p>
    <w:p w:rsidR="00F620DC" w:rsidRPr="00717566" w:rsidRDefault="00F620DC" w:rsidP="00AE10D9">
      <w:pPr>
        <w:jc w:val="right"/>
      </w:pPr>
      <w:r w:rsidRPr="00717566">
        <w:t>Ковязиной О.Н.</w:t>
      </w:r>
    </w:p>
    <w:p w:rsidR="00F620DC" w:rsidRDefault="00F620DC" w:rsidP="00682BDF">
      <w:pPr>
        <w:jc w:val="center"/>
      </w:pPr>
    </w:p>
    <w:p w:rsidR="000D32C4" w:rsidRDefault="000D32C4" w:rsidP="00682BDF">
      <w:pPr>
        <w:jc w:val="center"/>
      </w:pPr>
    </w:p>
    <w:p w:rsidR="00B06407" w:rsidRDefault="00B06407" w:rsidP="00682BDF">
      <w:pPr>
        <w:jc w:val="center"/>
      </w:pPr>
    </w:p>
    <w:p w:rsidR="00B06407" w:rsidRDefault="00B06407" w:rsidP="00682BDF">
      <w:pPr>
        <w:jc w:val="center"/>
      </w:pPr>
    </w:p>
    <w:p w:rsidR="000D32C4" w:rsidRDefault="000D32C4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904E33">
        <w:t>9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список используемой литературы</w:t>
      </w:r>
      <w:r w:rsidR="00B064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B06407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r w:rsidR="00A87C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TimesNewRoman, размер </w:t>
      </w:r>
      <w:r w:rsidR="00A87CB5">
        <w:rPr>
          <w:sz w:val="26"/>
          <w:szCs w:val="26"/>
        </w:rPr>
        <w:t xml:space="preserve">– </w:t>
      </w:r>
      <w:r>
        <w:rPr>
          <w:sz w:val="26"/>
          <w:szCs w:val="26"/>
        </w:rPr>
        <w:t>12</w:t>
      </w:r>
      <w:r w:rsidR="00A87CB5">
        <w:rPr>
          <w:sz w:val="26"/>
          <w:szCs w:val="26"/>
        </w:rPr>
        <w:t xml:space="preserve"> пт</w:t>
      </w:r>
      <w:r>
        <w:rPr>
          <w:sz w:val="26"/>
          <w:szCs w:val="26"/>
        </w:rPr>
        <w:t xml:space="preserve">, </w:t>
      </w:r>
      <w:r w:rsidR="00A87CB5">
        <w:rPr>
          <w:bCs/>
          <w:sz w:val="26"/>
          <w:szCs w:val="26"/>
        </w:rPr>
        <w:t xml:space="preserve">междустрочный </w:t>
      </w:r>
      <w:r>
        <w:rPr>
          <w:bCs/>
          <w:sz w:val="26"/>
          <w:szCs w:val="26"/>
        </w:rPr>
        <w:t xml:space="preserve">интервал </w:t>
      </w:r>
      <w:r w:rsidR="00A87CB5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1,0)</w:t>
      </w:r>
      <w:r w:rsidR="00B06407">
        <w:rPr>
          <w:bCs/>
          <w:sz w:val="26"/>
          <w:szCs w:val="26"/>
        </w:rPr>
        <w:t>;</w:t>
      </w:r>
    </w:p>
    <w:p w:rsidR="0054155D" w:rsidRDefault="00B06407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работы не более 15 страниц.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46465C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  <w:r w:rsidR="0046465C">
        <w:rPr>
          <w:bCs/>
          <w:sz w:val="26"/>
          <w:szCs w:val="26"/>
        </w:rPr>
        <w:t xml:space="preserve">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по </w:t>
      </w:r>
      <w:r>
        <w:rPr>
          <w:b/>
        </w:rPr>
        <w:br/>
        <w:t>учебной дисциплине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F620DC" w:rsidP="00DA6836">
      <w:pPr>
        <w:spacing w:after="0" w:line="240" w:lineRule="auto"/>
        <w:jc w:val="center"/>
      </w:pPr>
      <w:bookmarkStart w:id="0" w:name="_GoBack"/>
      <w:bookmarkEnd w:id="0"/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B06407">
        <w:t>0</w:t>
      </w:r>
      <w:r>
        <w:t>.02.0</w:t>
      </w:r>
      <w:r w:rsidR="00B06407">
        <w:t>1</w:t>
      </w:r>
      <w:r>
        <w:t xml:space="preserve"> «</w:t>
      </w:r>
      <w:r w:rsidR="00B06407">
        <w:t>Физическая культура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Преподаватель: Ковязина О.Н.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B06407" w:rsidRDefault="00B06407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904E33">
        <w:t>9</w:t>
      </w:r>
    </w:p>
    <w:p w:rsidR="00F620DC" w:rsidRPr="00E047D1" w:rsidRDefault="00F620DC" w:rsidP="000B1598">
      <w:pPr>
        <w:tabs>
          <w:tab w:val="left" w:pos="142"/>
        </w:tabs>
        <w:spacing w:after="0"/>
        <w:ind w:firstLine="708"/>
        <w:rPr>
          <w:b/>
          <w:sz w:val="24"/>
          <w:szCs w:val="24"/>
        </w:rPr>
      </w:pPr>
      <w:r w:rsidRPr="00E047D1">
        <w:rPr>
          <w:b/>
          <w:sz w:val="24"/>
          <w:szCs w:val="24"/>
        </w:rPr>
        <w:lastRenderedPageBreak/>
        <w:t xml:space="preserve">Тема 1. </w:t>
      </w:r>
      <w:r w:rsidR="000A5C6D" w:rsidRPr="00E047D1">
        <w:rPr>
          <w:b/>
          <w:sz w:val="24"/>
          <w:szCs w:val="24"/>
        </w:rPr>
        <w:t>Деятельность учителя и учащихся в процессе обучения</w:t>
      </w:r>
    </w:p>
    <w:p w:rsidR="000A5C6D" w:rsidRPr="00E047D1" w:rsidRDefault="000A5C6D" w:rsidP="000A5C6D">
      <w:pPr>
        <w:tabs>
          <w:tab w:val="left" w:pos="142"/>
        </w:tabs>
        <w:spacing w:before="120" w:after="120"/>
        <w:ind w:firstLine="709"/>
        <w:rPr>
          <w:sz w:val="24"/>
          <w:szCs w:val="24"/>
          <w:u w:val="single"/>
        </w:rPr>
      </w:pPr>
      <w:r w:rsidRPr="00E047D1">
        <w:rPr>
          <w:sz w:val="24"/>
          <w:szCs w:val="24"/>
          <w:u w:val="single"/>
        </w:rPr>
        <w:t>Задание: ответьте письменно на вопросы</w:t>
      </w:r>
    </w:p>
    <w:p w:rsidR="000A5C6D" w:rsidRPr="00E047D1" w:rsidRDefault="000A5C6D" w:rsidP="00D35A3F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Что такое преподавание?</w:t>
      </w:r>
    </w:p>
    <w:p w:rsidR="000A5C6D" w:rsidRPr="00E047D1" w:rsidRDefault="000A5C6D" w:rsidP="00D35A3F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Основные этапы преподавания</w:t>
      </w:r>
    </w:p>
    <w:p w:rsidR="000A5C6D" w:rsidRPr="00E047D1" w:rsidRDefault="000A5C6D" w:rsidP="00D35A3F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Что такое учение?</w:t>
      </w:r>
    </w:p>
    <w:p w:rsidR="000A5C6D" w:rsidRPr="00E047D1" w:rsidRDefault="000A5C6D" w:rsidP="00D35A3F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Основные компоненты учения.</w:t>
      </w:r>
    </w:p>
    <w:p w:rsidR="000A5C6D" w:rsidRPr="00E047D1" w:rsidRDefault="000A5C6D" w:rsidP="000B1598">
      <w:pPr>
        <w:tabs>
          <w:tab w:val="left" w:pos="142"/>
        </w:tabs>
        <w:spacing w:after="0"/>
        <w:ind w:firstLine="708"/>
        <w:jc w:val="both"/>
        <w:rPr>
          <w:sz w:val="24"/>
          <w:szCs w:val="24"/>
        </w:rPr>
      </w:pPr>
    </w:p>
    <w:p w:rsidR="00F620DC" w:rsidRPr="00E047D1" w:rsidRDefault="00F620DC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  <w:r w:rsidRPr="00E047D1">
        <w:rPr>
          <w:b/>
          <w:sz w:val="24"/>
          <w:szCs w:val="24"/>
        </w:rPr>
        <w:t xml:space="preserve">Тема 2.  </w:t>
      </w:r>
      <w:r w:rsidR="000A5C6D" w:rsidRPr="00E047D1">
        <w:rPr>
          <w:b/>
          <w:sz w:val="24"/>
          <w:szCs w:val="24"/>
        </w:rPr>
        <w:t>Виды обучения и их характеристика</w:t>
      </w:r>
    </w:p>
    <w:p w:rsidR="00F620DC" w:rsidRPr="00E047D1" w:rsidRDefault="000A5C6D" w:rsidP="000A5C6D">
      <w:pPr>
        <w:tabs>
          <w:tab w:val="left" w:pos="142"/>
        </w:tabs>
        <w:spacing w:before="120" w:after="120"/>
        <w:ind w:firstLine="709"/>
        <w:rPr>
          <w:sz w:val="24"/>
          <w:szCs w:val="24"/>
          <w:u w:val="single"/>
        </w:rPr>
      </w:pPr>
      <w:r w:rsidRPr="00E047D1">
        <w:rPr>
          <w:sz w:val="24"/>
          <w:szCs w:val="24"/>
          <w:u w:val="single"/>
        </w:rPr>
        <w:t>Задание: заполните таблицу на основе изучения информации</w:t>
      </w:r>
    </w:p>
    <w:p w:rsidR="00AC1037" w:rsidRPr="00E047D1" w:rsidRDefault="00AC1037" w:rsidP="00AC1037">
      <w:pPr>
        <w:tabs>
          <w:tab w:val="left" w:pos="142"/>
        </w:tabs>
        <w:spacing w:before="120" w:after="120"/>
        <w:ind w:firstLine="709"/>
        <w:jc w:val="center"/>
        <w:rPr>
          <w:sz w:val="24"/>
          <w:szCs w:val="24"/>
        </w:rPr>
      </w:pPr>
      <w:r w:rsidRPr="00E047D1">
        <w:rPr>
          <w:sz w:val="24"/>
          <w:szCs w:val="24"/>
        </w:rPr>
        <w:t>Пример оформления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C6D" w:rsidRPr="00E047D1" w:rsidTr="000A5C6D">
        <w:tc>
          <w:tcPr>
            <w:tcW w:w="4672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sz w:val="24"/>
                <w:szCs w:val="24"/>
              </w:rPr>
              <w:t>Название вида обучения</w:t>
            </w:r>
          </w:p>
        </w:tc>
        <w:tc>
          <w:tcPr>
            <w:tcW w:w="4673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sz w:val="24"/>
                <w:szCs w:val="24"/>
              </w:rPr>
              <w:t>Краткая характеристика вида обучения</w:t>
            </w:r>
          </w:p>
        </w:tc>
      </w:tr>
      <w:tr w:rsidR="000A5C6D" w:rsidRPr="00E047D1" w:rsidTr="000A5C6D">
        <w:tc>
          <w:tcPr>
            <w:tcW w:w="4672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Метод сократической беседы</w:t>
            </w:r>
          </w:p>
        </w:tc>
        <w:tc>
          <w:tcPr>
            <w:tcW w:w="4673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Учитель постановкой вопроса возбуждал любопытство, познавательный интерес ученика и сам, устно рассуждая, в поисках ответа на него вел мысль ученика по пути познания</w:t>
            </w:r>
          </w:p>
        </w:tc>
      </w:tr>
      <w:tr w:rsidR="000A5C6D" w:rsidRPr="00E047D1" w:rsidTr="000A5C6D">
        <w:tc>
          <w:tcPr>
            <w:tcW w:w="4672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:rsidR="000A5C6D" w:rsidRPr="00E047D1" w:rsidRDefault="000A5C6D" w:rsidP="000A5C6D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</w:tr>
    </w:tbl>
    <w:p w:rsidR="000A5C6D" w:rsidRPr="00E047D1" w:rsidRDefault="000A5C6D" w:rsidP="000A5C6D">
      <w:pPr>
        <w:tabs>
          <w:tab w:val="left" w:pos="142"/>
        </w:tabs>
        <w:spacing w:after="0"/>
        <w:ind w:firstLine="708"/>
        <w:rPr>
          <w:sz w:val="24"/>
          <w:szCs w:val="24"/>
          <w:u w:val="single"/>
        </w:rPr>
      </w:pPr>
    </w:p>
    <w:p w:rsidR="00B1492C" w:rsidRPr="00E047D1" w:rsidRDefault="00B1492C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  <w:r w:rsidRPr="00E047D1">
        <w:rPr>
          <w:b/>
          <w:sz w:val="24"/>
          <w:szCs w:val="24"/>
        </w:rPr>
        <w:t>Тема 3. Традиционные методы обучения</w:t>
      </w:r>
    </w:p>
    <w:p w:rsidR="00B1492C" w:rsidRPr="00E047D1" w:rsidRDefault="00B1492C" w:rsidP="00B1492C">
      <w:pPr>
        <w:tabs>
          <w:tab w:val="left" w:pos="142"/>
        </w:tabs>
        <w:spacing w:before="120" w:after="120"/>
        <w:ind w:firstLine="709"/>
        <w:rPr>
          <w:sz w:val="24"/>
          <w:szCs w:val="24"/>
          <w:u w:val="single"/>
        </w:rPr>
      </w:pPr>
      <w:r w:rsidRPr="00E047D1">
        <w:rPr>
          <w:sz w:val="24"/>
          <w:szCs w:val="24"/>
          <w:u w:val="single"/>
        </w:rPr>
        <w:t>Задание: заполните таблицу на основе изучения информации</w:t>
      </w:r>
    </w:p>
    <w:p w:rsidR="00B1492C" w:rsidRPr="00E047D1" w:rsidRDefault="00B1492C" w:rsidP="00B1492C">
      <w:pPr>
        <w:tabs>
          <w:tab w:val="left" w:pos="142"/>
        </w:tabs>
        <w:spacing w:before="120" w:after="120"/>
        <w:ind w:firstLine="709"/>
        <w:jc w:val="center"/>
        <w:rPr>
          <w:sz w:val="24"/>
          <w:szCs w:val="24"/>
        </w:rPr>
      </w:pPr>
      <w:r w:rsidRPr="00E047D1">
        <w:rPr>
          <w:sz w:val="24"/>
          <w:szCs w:val="24"/>
        </w:rPr>
        <w:t>Пример оформления таблицы: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544"/>
        <w:gridCol w:w="4111"/>
      </w:tblGrid>
      <w:tr w:rsidR="00B1492C" w:rsidRPr="00E047D1" w:rsidTr="00B1492C">
        <w:trPr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bCs/>
                <w:sz w:val="24"/>
                <w:szCs w:val="24"/>
              </w:rPr>
              <w:t>Название метода обучения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bCs/>
                <w:sz w:val="24"/>
                <w:szCs w:val="24"/>
              </w:rPr>
              <w:t>Описание метода обучения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bCs/>
                <w:sz w:val="24"/>
                <w:szCs w:val="24"/>
              </w:rPr>
              <w:t>Виды метода обучения</w:t>
            </w:r>
            <w:r w:rsidRPr="00E047D1">
              <w:rPr>
                <w:b/>
                <w:bCs/>
                <w:sz w:val="24"/>
                <w:szCs w:val="24"/>
              </w:rPr>
              <w:br/>
              <w:t xml:space="preserve"> (если есть)</w:t>
            </w:r>
          </w:p>
        </w:tc>
      </w:tr>
      <w:tr w:rsidR="00B1492C" w:rsidRPr="00E047D1" w:rsidTr="00B1492C">
        <w:trPr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Рассказ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Монологическое, последовательное изложение материала в описательной или повествовательной форме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760" w:rsidRPr="00E047D1" w:rsidRDefault="005D4DCD" w:rsidP="00D35A3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Рассказ-беседа (подготовить учащихся к изучению нового материала)</w:t>
            </w:r>
          </w:p>
          <w:p w:rsidR="00511760" w:rsidRPr="00E047D1" w:rsidRDefault="005D4DCD" w:rsidP="00D35A3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Рассказ-повествование (для изложения намеченного содержания)</w:t>
            </w:r>
          </w:p>
          <w:p w:rsidR="00511760" w:rsidRPr="00E047D1" w:rsidRDefault="005D4DCD" w:rsidP="00D35A3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Рассказ-заключение (подводит итоги по изученному материалу)</w:t>
            </w:r>
          </w:p>
        </w:tc>
      </w:tr>
      <w:tr w:rsidR="00B1492C" w:rsidRPr="00E047D1" w:rsidTr="00B1492C">
        <w:trPr>
          <w:trHeight w:val="35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</w:tr>
    </w:tbl>
    <w:p w:rsidR="00B1492C" w:rsidRPr="00E047D1" w:rsidRDefault="00B1492C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</w:p>
    <w:p w:rsidR="00F620DC" w:rsidRPr="00E047D1" w:rsidRDefault="00F620DC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  <w:r w:rsidRPr="00E047D1">
        <w:rPr>
          <w:b/>
          <w:sz w:val="24"/>
          <w:szCs w:val="24"/>
        </w:rPr>
        <w:t xml:space="preserve">Тема </w:t>
      </w:r>
      <w:r w:rsidR="00653F1C">
        <w:rPr>
          <w:b/>
          <w:sz w:val="24"/>
          <w:szCs w:val="24"/>
        </w:rPr>
        <w:t>4</w:t>
      </w:r>
      <w:r w:rsidRPr="00E047D1">
        <w:rPr>
          <w:b/>
          <w:sz w:val="24"/>
          <w:szCs w:val="24"/>
        </w:rPr>
        <w:t xml:space="preserve">. </w:t>
      </w:r>
      <w:r w:rsidR="003770A2" w:rsidRPr="00E047D1">
        <w:rPr>
          <w:b/>
          <w:sz w:val="24"/>
          <w:szCs w:val="24"/>
        </w:rPr>
        <w:t>Диагностика качества обучения</w:t>
      </w:r>
    </w:p>
    <w:p w:rsidR="003770A2" w:rsidRPr="00E047D1" w:rsidRDefault="003770A2" w:rsidP="003770A2">
      <w:pPr>
        <w:tabs>
          <w:tab w:val="left" w:pos="142"/>
        </w:tabs>
        <w:spacing w:before="120" w:after="120"/>
        <w:ind w:firstLine="709"/>
        <w:rPr>
          <w:sz w:val="24"/>
          <w:szCs w:val="24"/>
          <w:u w:val="single"/>
        </w:rPr>
      </w:pPr>
      <w:r w:rsidRPr="00E047D1">
        <w:rPr>
          <w:sz w:val="24"/>
          <w:szCs w:val="24"/>
          <w:u w:val="single"/>
        </w:rPr>
        <w:t>Задание: ответьте письменно на вопросы</w:t>
      </w:r>
    </w:p>
    <w:p w:rsidR="00F620DC" w:rsidRPr="00E047D1" w:rsidRDefault="003770A2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Что такое диагностика качества обучения?</w:t>
      </w:r>
    </w:p>
    <w:p w:rsidR="0010029F" w:rsidRPr="00E047D1" w:rsidRDefault="0010029F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Раскройте основные функции диагностики качества обучения</w:t>
      </w:r>
    </w:p>
    <w:p w:rsidR="0010029F" w:rsidRPr="00E047D1" w:rsidRDefault="0010029F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Что такое контроль?</w:t>
      </w:r>
    </w:p>
    <w:p w:rsidR="0010029F" w:rsidRPr="00E047D1" w:rsidRDefault="0010029F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Раскройте основные виды контроля</w:t>
      </w:r>
    </w:p>
    <w:p w:rsidR="0010029F" w:rsidRPr="00E047D1" w:rsidRDefault="0010029F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Раскройте основные методы контроля</w:t>
      </w:r>
    </w:p>
    <w:p w:rsidR="0010029F" w:rsidRPr="00E047D1" w:rsidRDefault="0010029F" w:rsidP="00D35A3F">
      <w:pPr>
        <w:pStyle w:val="a3"/>
        <w:numPr>
          <w:ilvl w:val="0"/>
          <w:numId w:val="3"/>
        </w:numPr>
        <w:tabs>
          <w:tab w:val="left" w:pos="142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E047D1">
        <w:rPr>
          <w:sz w:val="24"/>
          <w:szCs w:val="24"/>
        </w:rPr>
        <w:t>Перечислите педагогические требования к диагностике качества обучения</w:t>
      </w:r>
    </w:p>
    <w:p w:rsidR="00B1492C" w:rsidRPr="00E047D1" w:rsidRDefault="00653F1C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5</w:t>
      </w:r>
      <w:r w:rsidR="00B1492C" w:rsidRPr="00E047D1">
        <w:rPr>
          <w:b/>
          <w:sz w:val="24"/>
          <w:szCs w:val="24"/>
        </w:rPr>
        <w:t>. Принципы обучения</w:t>
      </w:r>
    </w:p>
    <w:p w:rsidR="00B1492C" w:rsidRPr="00E047D1" w:rsidRDefault="00B1492C" w:rsidP="00B1492C">
      <w:pPr>
        <w:tabs>
          <w:tab w:val="left" w:pos="142"/>
        </w:tabs>
        <w:spacing w:before="120" w:after="120"/>
        <w:ind w:firstLine="709"/>
        <w:rPr>
          <w:sz w:val="24"/>
          <w:szCs w:val="24"/>
          <w:u w:val="single"/>
        </w:rPr>
      </w:pPr>
      <w:r w:rsidRPr="00E047D1">
        <w:rPr>
          <w:sz w:val="24"/>
          <w:szCs w:val="24"/>
          <w:u w:val="single"/>
        </w:rPr>
        <w:t>Задание: заполните таблицу на основе изучения информации</w:t>
      </w:r>
    </w:p>
    <w:p w:rsidR="00B1492C" w:rsidRPr="00E047D1" w:rsidRDefault="00B1492C" w:rsidP="00B1492C">
      <w:pPr>
        <w:tabs>
          <w:tab w:val="left" w:pos="142"/>
        </w:tabs>
        <w:spacing w:before="120" w:after="120"/>
        <w:ind w:firstLine="709"/>
        <w:jc w:val="center"/>
        <w:rPr>
          <w:sz w:val="24"/>
          <w:szCs w:val="24"/>
        </w:rPr>
      </w:pPr>
      <w:r w:rsidRPr="00E047D1">
        <w:rPr>
          <w:sz w:val="24"/>
          <w:szCs w:val="24"/>
        </w:rPr>
        <w:t>Пример оформления таблицы: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1492C" w:rsidRPr="00E047D1" w:rsidTr="00B1492C">
        <w:tc>
          <w:tcPr>
            <w:tcW w:w="2547" w:type="dxa"/>
          </w:tcPr>
          <w:p w:rsidR="00B1492C" w:rsidRPr="00E047D1" w:rsidRDefault="00B1492C" w:rsidP="00B1492C">
            <w:pPr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sz w:val="24"/>
                <w:szCs w:val="24"/>
              </w:rPr>
              <w:t>Название принципа обучения</w:t>
            </w:r>
          </w:p>
        </w:tc>
        <w:tc>
          <w:tcPr>
            <w:tcW w:w="6804" w:type="dxa"/>
          </w:tcPr>
          <w:p w:rsidR="00B1492C" w:rsidRPr="00E047D1" w:rsidRDefault="00B1492C" w:rsidP="00B1492C">
            <w:pPr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047D1">
              <w:rPr>
                <w:b/>
                <w:sz w:val="24"/>
                <w:szCs w:val="24"/>
              </w:rPr>
              <w:t>Краткая характеристика принципа обучения</w:t>
            </w:r>
          </w:p>
        </w:tc>
      </w:tr>
      <w:tr w:rsidR="00B1492C" w:rsidRPr="00E047D1" w:rsidTr="00B1492C">
        <w:tc>
          <w:tcPr>
            <w:tcW w:w="2547" w:type="dxa"/>
          </w:tcPr>
          <w:p w:rsidR="00B1492C" w:rsidRPr="00E047D1" w:rsidRDefault="00B1492C" w:rsidP="0024681E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Принцип научности</w:t>
            </w:r>
          </w:p>
        </w:tc>
        <w:tc>
          <w:tcPr>
            <w:tcW w:w="6804" w:type="dxa"/>
          </w:tcPr>
          <w:p w:rsidR="00B1492C" w:rsidRPr="00E047D1" w:rsidRDefault="00B1492C" w:rsidP="00B1492C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Предполагает соответствие содержания образования уровню развития современной науки и техники, опыту, накопленному мировой цивилизацией. </w:t>
            </w:r>
          </w:p>
        </w:tc>
      </w:tr>
      <w:tr w:rsidR="00B1492C" w:rsidRPr="00E047D1" w:rsidTr="00B1492C">
        <w:tc>
          <w:tcPr>
            <w:tcW w:w="2547" w:type="dxa"/>
          </w:tcPr>
          <w:p w:rsidR="00B1492C" w:rsidRPr="00E047D1" w:rsidRDefault="00B1492C" w:rsidP="0024681E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B1492C" w:rsidRPr="00E047D1" w:rsidRDefault="00B1492C" w:rsidP="0024681E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E047D1">
              <w:rPr>
                <w:sz w:val="24"/>
                <w:szCs w:val="24"/>
              </w:rPr>
              <w:t>…</w:t>
            </w:r>
          </w:p>
        </w:tc>
      </w:tr>
    </w:tbl>
    <w:p w:rsidR="00082CE9" w:rsidRPr="00E047D1" w:rsidRDefault="00082CE9" w:rsidP="000B1598">
      <w:pPr>
        <w:tabs>
          <w:tab w:val="left" w:pos="142"/>
        </w:tabs>
        <w:spacing w:after="0"/>
        <w:ind w:firstLine="708"/>
        <w:jc w:val="both"/>
        <w:rPr>
          <w:b/>
          <w:sz w:val="24"/>
          <w:szCs w:val="24"/>
        </w:rPr>
      </w:pPr>
    </w:p>
    <w:p w:rsidR="00F620DC" w:rsidRPr="00E047D1" w:rsidRDefault="00F620DC" w:rsidP="000B1598">
      <w:pPr>
        <w:tabs>
          <w:tab w:val="left" w:pos="142"/>
        </w:tabs>
        <w:spacing w:after="0"/>
        <w:ind w:firstLine="708"/>
        <w:jc w:val="center"/>
        <w:rPr>
          <w:sz w:val="24"/>
          <w:szCs w:val="24"/>
        </w:rPr>
      </w:pPr>
      <w:r w:rsidRPr="00E047D1">
        <w:rPr>
          <w:b/>
          <w:sz w:val="24"/>
          <w:szCs w:val="24"/>
        </w:rPr>
        <w:t>Основная  литература</w:t>
      </w:r>
      <w:r w:rsidRPr="00E047D1">
        <w:rPr>
          <w:sz w:val="24"/>
          <w:szCs w:val="24"/>
        </w:rPr>
        <w:t>:</w:t>
      </w:r>
    </w:p>
    <w:p w:rsidR="0005473F" w:rsidRPr="0005473F" w:rsidRDefault="0005473F" w:rsidP="00D35A3F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4"/>
          <w:szCs w:val="24"/>
        </w:rPr>
      </w:pPr>
      <w:r w:rsidRPr="0005473F">
        <w:rPr>
          <w:color w:val="FF0000"/>
          <w:sz w:val="24"/>
          <w:szCs w:val="24"/>
        </w:rPr>
        <w:t>Сковородкина И.З. Педагогика: учебник для студ. учреждений сред. проф. образования / И.З. Сковородкина, С.А. Герасимов. – М.: Издательский центр «Академия», 2018. – 640 с.</w:t>
      </w:r>
      <w:r>
        <w:rPr>
          <w:sz w:val="24"/>
          <w:szCs w:val="24"/>
        </w:rPr>
        <w:t xml:space="preserve"> </w:t>
      </w:r>
      <w:r w:rsidRPr="00E047D1">
        <w:rPr>
          <w:color w:val="FF0000"/>
          <w:sz w:val="24"/>
          <w:szCs w:val="24"/>
        </w:rPr>
        <w:t>(имеется в электронной библиотечной системе)</w:t>
      </w:r>
    </w:p>
    <w:p w:rsidR="00F620DC" w:rsidRPr="00E047D1" w:rsidRDefault="00512BCC" w:rsidP="00D35A3F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4"/>
          <w:szCs w:val="24"/>
        </w:rPr>
      </w:pPr>
      <w:r w:rsidRPr="00E047D1">
        <w:rPr>
          <w:sz w:val="24"/>
          <w:szCs w:val="24"/>
        </w:rPr>
        <w:t>Сластенин В.А. Педагогика: учебник для студ. учреждений сред. проф. образования / В.А. Сластенин, И.Ф. Исаев, Е.Н. Шиянов. – 6-е изд., стер. – М.: Издательский центр «Академия», 2013. – 496</w:t>
      </w:r>
      <w:r w:rsidR="00A87CB5" w:rsidRPr="00E047D1">
        <w:rPr>
          <w:sz w:val="24"/>
          <w:szCs w:val="24"/>
        </w:rPr>
        <w:t xml:space="preserve"> </w:t>
      </w:r>
    </w:p>
    <w:p w:rsidR="00512BCC" w:rsidRPr="00E047D1" w:rsidRDefault="00512BCC" w:rsidP="00D35A3F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4"/>
          <w:szCs w:val="24"/>
        </w:rPr>
      </w:pPr>
      <w:r w:rsidRPr="00E047D1">
        <w:rPr>
          <w:sz w:val="24"/>
          <w:szCs w:val="24"/>
        </w:rPr>
        <w:t>Педагогика: учебник для студ. высш. учеб. заведений/ П.И.Пидкасистый, В.И.Беляев, В.А.Мижериков, Т.А.Юзефавичус; под ред. П. И. Пидкасистого. — М.: Издательский центр «Академия», 2010. — 512 с.</w:t>
      </w:r>
    </w:p>
    <w:p w:rsidR="00904E33" w:rsidRDefault="00904E33" w:rsidP="0046465C">
      <w:pPr>
        <w:jc w:val="center"/>
        <w:rPr>
          <w:sz w:val="24"/>
          <w:szCs w:val="24"/>
        </w:rPr>
      </w:pPr>
    </w:p>
    <w:sectPr w:rsidR="00904E33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AB" w:rsidRDefault="00A950AB" w:rsidP="002678A3">
      <w:pPr>
        <w:spacing w:after="0" w:line="240" w:lineRule="auto"/>
      </w:pPr>
      <w:r>
        <w:separator/>
      </w:r>
    </w:p>
  </w:endnote>
  <w:endnote w:type="continuationSeparator" w:id="0">
    <w:p w:rsidR="00A950AB" w:rsidRDefault="00A950AB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AB" w:rsidRDefault="00A950AB" w:rsidP="002678A3">
      <w:pPr>
        <w:spacing w:after="0" w:line="240" w:lineRule="auto"/>
      </w:pPr>
      <w:r>
        <w:separator/>
      </w:r>
    </w:p>
  </w:footnote>
  <w:footnote w:type="continuationSeparator" w:id="0">
    <w:p w:rsidR="00A950AB" w:rsidRDefault="00A950AB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DC" w:rsidRDefault="001B4967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3E447F">
      <w:rPr>
        <w:noProof/>
      </w:rPr>
      <w:t>3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6DAA"/>
    <w:multiLevelType w:val="hybridMultilevel"/>
    <w:tmpl w:val="B2E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F4CE3"/>
    <w:multiLevelType w:val="hybridMultilevel"/>
    <w:tmpl w:val="CF2A294A"/>
    <w:lvl w:ilvl="0" w:tplc="775A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8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6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CC28E2"/>
    <w:multiLevelType w:val="hybridMultilevel"/>
    <w:tmpl w:val="61BE2D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085CD3"/>
    <w:multiLevelType w:val="hybridMultilevel"/>
    <w:tmpl w:val="A2D44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80"/>
    <w:rsid w:val="0000542E"/>
    <w:rsid w:val="0005400E"/>
    <w:rsid w:val="0005473F"/>
    <w:rsid w:val="00082CE9"/>
    <w:rsid w:val="000830DD"/>
    <w:rsid w:val="0008450B"/>
    <w:rsid w:val="00093FAF"/>
    <w:rsid w:val="00096D9D"/>
    <w:rsid w:val="000A5C6D"/>
    <w:rsid w:val="000B1598"/>
    <w:rsid w:val="000B53CD"/>
    <w:rsid w:val="000C4454"/>
    <w:rsid w:val="000C7E22"/>
    <w:rsid w:val="000D32C4"/>
    <w:rsid w:val="0010029F"/>
    <w:rsid w:val="00140233"/>
    <w:rsid w:val="0019213C"/>
    <w:rsid w:val="001A4C88"/>
    <w:rsid w:val="001B4967"/>
    <w:rsid w:val="001D29FE"/>
    <w:rsid w:val="00221B2B"/>
    <w:rsid w:val="00241345"/>
    <w:rsid w:val="002452BA"/>
    <w:rsid w:val="00252D36"/>
    <w:rsid w:val="00265067"/>
    <w:rsid w:val="002673D1"/>
    <w:rsid w:val="002678A3"/>
    <w:rsid w:val="0027136D"/>
    <w:rsid w:val="002A0BD6"/>
    <w:rsid w:val="002B54E5"/>
    <w:rsid w:val="002D4567"/>
    <w:rsid w:val="002F63F2"/>
    <w:rsid w:val="00306C87"/>
    <w:rsid w:val="00306CFF"/>
    <w:rsid w:val="00332689"/>
    <w:rsid w:val="003770A2"/>
    <w:rsid w:val="00394ED8"/>
    <w:rsid w:val="003D50D9"/>
    <w:rsid w:val="003E447F"/>
    <w:rsid w:val="003F5D29"/>
    <w:rsid w:val="00453EE3"/>
    <w:rsid w:val="0045628F"/>
    <w:rsid w:val="0046465C"/>
    <w:rsid w:val="00473AE7"/>
    <w:rsid w:val="0048768A"/>
    <w:rsid w:val="00496296"/>
    <w:rsid w:val="004B36AE"/>
    <w:rsid w:val="004E5311"/>
    <w:rsid w:val="00511760"/>
    <w:rsid w:val="00512BCC"/>
    <w:rsid w:val="00537173"/>
    <w:rsid w:val="0054155D"/>
    <w:rsid w:val="005630F6"/>
    <w:rsid w:val="005B2D57"/>
    <w:rsid w:val="005D4DCD"/>
    <w:rsid w:val="005D54CF"/>
    <w:rsid w:val="005F56EA"/>
    <w:rsid w:val="005F765D"/>
    <w:rsid w:val="006123E2"/>
    <w:rsid w:val="00614AA2"/>
    <w:rsid w:val="00623D07"/>
    <w:rsid w:val="0063348C"/>
    <w:rsid w:val="006403B2"/>
    <w:rsid w:val="0064565B"/>
    <w:rsid w:val="00653F1C"/>
    <w:rsid w:val="00682BDF"/>
    <w:rsid w:val="00691F9B"/>
    <w:rsid w:val="006B2039"/>
    <w:rsid w:val="006B2E68"/>
    <w:rsid w:val="006F1BF9"/>
    <w:rsid w:val="006F6421"/>
    <w:rsid w:val="00717566"/>
    <w:rsid w:val="00724039"/>
    <w:rsid w:val="00747D45"/>
    <w:rsid w:val="007F1D5E"/>
    <w:rsid w:val="00803253"/>
    <w:rsid w:val="00806E18"/>
    <w:rsid w:val="00812680"/>
    <w:rsid w:val="008219A1"/>
    <w:rsid w:val="008B7500"/>
    <w:rsid w:val="008F11AB"/>
    <w:rsid w:val="00904E33"/>
    <w:rsid w:val="009159E3"/>
    <w:rsid w:val="00990D78"/>
    <w:rsid w:val="0099344E"/>
    <w:rsid w:val="009A2820"/>
    <w:rsid w:val="009A78A8"/>
    <w:rsid w:val="009E1F5C"/>
    <w:rsid w:val="009E5989"/>
    <w:rsid w:val="00A12EC9"/>
    <w:rsid w:val="00A15069"/>
    <w:rsid w:val="00A244CD"/>
    <w:rsid w:val="00A37E9B"/>
    <w:rsid w:val="00A63129"/>
    <w:rsid w:val="00A80D67"/>
    <w:rsid w:val="00A87CB5"/>
    <w:rsid w:val="00A950AB"/>
    <w:rsid w:val="00AA1D3A"/>
    <w:rsid w:val="00AB06F4"/>
    <w:rsid w:val="00AC1037"/>
    <w:rsid w:val="00AD7A2F"/>
    <w:rsid w:val="00AE10D9"/>
    <w:rsid w:val="00AF6E97"/>
    <w:rsid w:val="00B06407"/>
    <w:rsid w:val="00B070DF"/>
    <w:rsid w:val="00B1492C"/>
    <w:rsid w:val="00B164AE"/>
    <w:rsid w:val="00B22E73"/>
    <w:rsid w:val="00BA311A"/>
    <w:rsid w:val="00C16F7E"/>
    <w:rsid w:val="00C3398A"/>
    <w:rsid w:val="00C777B5"/>
    <w:rsid w:val="00CA5CD1"/>
    <w:rsid w:val="00CB42E7"/>
    <w:rsid w:val="00CF64A7"/>
    <w:rsid w:val="00D27C87"/>
    <w:rsid w:val="00D35A3F"/>
    <w:rsid w:val="00DA6836"/>
    <w:rsid w:val="00DC64A9"/>
    <w:rsid w:val="00DE755C"/>
    <w:rsid w:val="00E047D1"/>
    <w:rsid w:val="00E35381"/>
    <w:rsid w:val="00E41066"/>
    <w:rsid w:val="00E43FCE"/>
    <w:rsid w:val="00E852E4"/>
    <w:rsid w:val="00E9053F"/>
    <w:rsid w:val="00EA09F9"/>
    <w:rsid w:val="00EA326A"/>
    <w:rsid w:val="00EE4C09"/>
    <w:rsid w:val="00EE6863"/>
    <w:rsid w:val="00F21616"/>
    <w:rsid w:val="00F271B1"/>
    <w:rsid w:val="00F620DC"/>
    <w:rsid w:val="00F6214E"/>
    <w:rsid w:val="00F90BA0"/>
    <w:rsid w:val="00FA313E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47268-9E36-40E0-A4BC-E0E2C09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59"/>
    <w:rsid w:val="00B16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1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2018-03-05T12:02:00Z</cp:lastPrinted>
  <dcterms:created xsi:type="dcterms:W3CDTF">2017-02-14T06:14:00Z</dcterms:created>
  <dcterms:modified xsi:type="dcterms:W3CDTF">2020-01-10T03:44:00Z</dcterms:modified>
</cp:coreProperties>
</file>